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bottom w:val="nil"/>
          <w:insideH w:val="nil"/>
          <w:insideV w:val="nil"/>
        </w:tblBorders>
        <w:tblCellMar>
          <w:left w:w="0" w:type="dxa"/>
          <w:right w:w="0" w:type="dxa"/>
        </w:tblCellMar>
        <w:tblLook w:val="04A0"/>
      </w:tblPr>
      <w:tblGrid>
        <w:gridCol w:w="3383"/>
        <w:gridCol w:w="6364"/>
      </w:tblGrid>
      <w:tr w:rsidR="00E34FA3" w:rsidRPr="004127B2" w:rsidTr="0039546A">
        <w:trPr>
          <w:trHeight w:val="288"/>
        </w:trPr>
        <w:tc>
          <w:tcPr>
            <w:tcW w:w="3383" w:type="dxa"/>
            <w:tcBorders>
              <w:top w:val="nil"/>
              <w:left w:val="nil"/>
              <w:bottom w:val="nil"/>
              <w:right w:val="nil"/>
              <w:tl2br w:val="nil"/>
              <w:tr2bl w:val="nil"/>
            </w:tcBorders>
            <w:shd w:val="clear" w:color="auto" w:fill="auto"/>
            <w:tcMar>
              <w:top w:w="0" w:type="dxa"/>
              <w:left w:w="108" w:type="dxa"/>
              <w:bottom w:w="0" w:type="dxa"/>
              <w:right w:w="108" w:type="dxa"/>
            </w:tcMar>
          </w:tcPr>
          <w:p w:rsidR="00E34FA3" w:rsidRPr="004127B2" w:rsidRDefault="00E34FA3">
            <w:pPr>
              <w:spacing w:before="120"/>
              <w:jc w:val="center"/>
              <w:rPr>
                <w:color w:val="000000"/>
              </w:rPr>
            </w:pPr>
            <w:r w:rsidRPr="004127B2">
              <w:rPr>
                <w:b/>
                <w:bCs/>
                <w:color w:val="000000"/>
              </w:rPr>
              <w:t>BỘ GIAO THÔNG VẬN TẢI</w:t>
            </w:r>
            <w:r w:rsidRPr="004127B2">
              <w:rPr>
                <w:b/>
                <w:bCs/>
                <w:color w:val="000000"/>
              </w:rPr>
              <w:br/>
              <w:t>-------</w:t>
            </w:r>
          </w:p>
        </w:tc>
        <w:tc>
          <w:tcPr>
            <w:tcW w:w="6364" w:type="dxa"/>
            <w:tcBorders>
              <w:top w:val="nil"/>
              <w:left w:val="nil"/>
              <w:bottom w:val="nil"/>
              <w:right w:val="nil"/>
              <w:tl2br w:val="nil"/>
              <w:tr2bl w:val="nil"/>
            </w:tcBorders>
            <w:shd w:val="clear" w:color="auto" w:fill="auto"/>
            <w:tcMar>
              <w:top w:w="0" w:type="dxa"/>
              <w:left w:w="108" w:type="dxa"/>
              <w:bottom w:w="0" w:type="dxa"/>
              <w:right w:w="108" w:type="dxa"/>
            </w:tcMar>
          </w:tcPr>
          <w:p w:rsidR="00E34FA3" w:rsidRPr="004127B2" w:rsidRDefault="00E34FA3">
            <w:pPr>
              <w:spacing w:before="120"/>
              <w:jc w:val="center"/>
              <w:rPr>
                <w:color w:val="000000"/>
              </w:rPr>
            </w:pPr>
            <w:r w:rsidRPr="004127B2">
              <w:rPr>
                <w:b/>
                <w:bCs/>
                <w:color w:val="000000"/>
              </w:rPr>
              <w:t>CỘNG HÒA XÃ HỘI CHỦ NGHĨA VIỆT NAM</w:t>
            </w:r>
            <w:r w:rsidRPr="004127B2">
              <w:rPr>
                <w:b/>
                <w:bCs/>
                <w:color w:val="000000"/>
              </w:rPr>
              <w:br/>
              <w:t xml:space="preserve">Độc lập - Tự do - Hạnh phúc </w:t>
            </w:r>
            <w:r w:rsidRPr="004127B2">
              <w:rPr>
                <w:b/>
                <w:bCs/>
                <w:color w:val="000000"/>
              </w:rPr>
              <w:br/>
              <w:t>---------------</w:t>
            </w:r>
          </w:p>
        </w:tc>
      </w:tr>
      <w:tr w:rsidR="00E34FA3" w:rsidRPr="004127B2" w:rsidTr="0039546A">
        <w:tblPrEx>
          <w:tblBorders>
            <w:top w:val="none" w:sz="0" w:space="0" w:color="auto"/>
            <w:bottom w:val="none" w:sz="0" w:space="0" w:color="auto"/>
            <w:insideH w:val="none" w:sz="0" w:space="0" w:color="auto"/>
            <w:insideV w:val="none" w:sz="0" w:space="0" w:color="auto"/>
          </w:tblBorders>
        </w:tblPrEx>
        <w:trPr>
          <w:trHeight w:val="256"/>
        </w:trPr>
        <w:tc>
          <w:tcPr>
            <w:tcW w:w="3383" w:type="dxa"/>
            <w:tcBorders>
              <w:top w:val="nil"/>
              <w:left w:val="nil"/>
              <w:bottom w:val="nil"/>
              <w:right w:val="nil"/>
              <w:tl2br w:val="nil"/>
              <w:tr2bl w:val="nil"/>
            </w:tcBorders>
            <w:shd w:val="clear" w:color="auto" w:fill="auto"/>
            <w:tcMar>
              <w:top w:w="0" w:type="dxa"/>
              <w:left w:w="108" w:type="dxa"/>
              <w:bottom w:w="0" w:type="dxa"/>
              <w:right w:w="108" w:type="dxa"/>
            </w:tcMar>
          </w:tcPr>
          <w:p w:rsidR="00E34FA3" w:rsidRPr="004127B2" w:rsidRDefault="00E34FA3" w:rsidP="0056332B">
            <w:pPr>
              <w:spacing w:before="120"/>
              <w:jc w:val="center"/>
              <w:rPr>
                <w:color w:val="000000"/>
              </w:rPr>
            </w:pPr>
            <w:r w:rsidRPr="004127B2">
              <w:rPr>
                <w:color w:val="000000"/>
              </w:rPr>
              <w:t xml:space="preserve">Số: </w:t>
            </w:r>
            <w:r w:rsidR="0056332B" w:rsidRPr="004127B2">
              <w:rPr>
                <w:color w:val="000000"/>
                <w:lang w:val="en-US"/>
              </w:rPr>
              <w:t>........2016</w:t>
            </w:r>
            <w:r w:rsidRPr="004127B2">
              <w:rPr>
                <w:color w:val="000000"/>
              </w:rPr>
              <w:t>/TT-BGTVT</w:t>
            </w:r>
          </w:p>
        </w:tc>
        <w:tc>
          <w:tcPr>
            <w:tcW w:w="6364" w:type="dxa"/>
            <w:tcBorders>
              <w:top w:val="nil"/>
              <w:left w:val="nil"/>
              <w:bottom w:val="nil"/>
              <w:right w:val="nil"/>
              <w:tl2br w:val="nil"/>
              <w:tr2bl w:val="nil"/>
            </w:tcBorders>
            <w:shd w:val="clear" w:color="auto" w:fill="auto"/>
            <w:tcMar>
              <w:top w:w="0" w:type="dxa"/>
              <w:left w:w="108" w:type="dxa"/>
              <w:bottom w:w="0" w:type="dxa"/>
              <w:right w:w="108" w:type="dxa"/>
            </w:tcMar>
          </w:tcPr>
          <w:p w:rsidR="00E34FA3" w:rsidRPr="004127B2" w:rsidRDefault="00E34FA3" w:rsidP="0056332B">
            <w:pPr>
              <w:spacing w:before="120"/>
              <w:jc w:val="right"/>
              <w:rPr>
                <w:color w:val="000000"/>
                <w:lang w:val="en-US"/>
              </w:rPr>
            </w:pPr>
            <w:r w:rsidRPr="004127B2">
              <w:rPr>
                <w:i/>
                <w:iCs/>
                <w:color w:val="000000"/>
              </w:rPr>
              <w:t xml:space="preserve">Hà Nội, ngày </w:t>
            </w:r>
            <w:r w:rsidR="0056332B" w:rsidRPr="004127B2">
              <w:rPr>
                <w:i/>
                <w:iCs/>
                <w:color w:val="000000"/>
                <w:lang w:val="en-US"/>
              </w:rPr>
              <w:t xml:space="preserve">    </w:t>
            </w:r>
            <w:r w:rsidRPr="004127B2">
              <w:rPr>
                <w:i/>
                <w:iCs/>
                <w:color w:val="000000"/>
              </w:rPr>
              <w:t xml:space="preserve"> </w:t>
            </w:r>
            <w:r w:rsidRPr="004127B2">
              <w:rPr>
                <w:i/>
                <w:iCs/>
                <w:color w:val="000000"/>
                <w:shd w:val="solid" w:color="FFFFFF" w:fill="auto"/>
              </w:rPr>
              <w:t>tháng</w:t>
            </w:r>
            <w:r w:rsidRPr="004127B2">
              <w:rPr>
                <w:i/>
                <w:iCs/>
                <w:color w:val="000000"/>
              </w:rPr>
              <w:t xml:space="preserve"> </w:t>
            </w:r>
            <w:r w:rsidR="0056332B" w:rsidRPr="004127B2">
              <w:rPr>
                <w:i/>
                <w:iCs/>
                <w:color w:val="000000"/>
                <w:lang w:val="en-US"/>
              </w:rPr>
              <w:t xml:space="preserve">    </w:t>
            </w:r>
            <w:r w:rsidRPr="004127B2">
              <w:rPr>
                <w:i/>
                <w:iCs/>
                <w:color w:val="000000"/>
              </w:rPr>
              <w:t xml:space="preserve"> năm 201</w:t>
            </w:r>
            <w:r w:rsidR="0056332B" w:rsidRPr="004127B2">
              <w:rPr>
                <w:i/>
                <w:iCs/>
                <w:color w:val="000000"/>
                <w:lang w:val="en-US"/>
              </w:rPr>
              <w:t>6</w:t>
            </w:r>
          </w:p>
        </w:tc>
      </w:tr>
    </w:tbl>
    <w:p w:rsidR="00E34FA3" w:rsidRPr="004127B2" w:rsidRDefault="00E34FA3">
      <w:pPr>
        <w:spacing w:before="120" w:after="280" w:afterAutospacing="1"/>
        <w:rPr>
          <w:b/>
          <w:color w:val="000000"/>
          <w:lang w:val="en-US"/>
        </w:rPr>
      </w:pPr>
      <w:r w:rsidRPr="004127B2">
        <w:rPr>
          <w:b/>
          <w:color w:val="000000"/>
        </w:rPr>
        <w:t> </w:t>
      </w:r>
      <w:r w:rsidR="0056332B" w:rsidRPr="004127B2">
        <w:rPr>
          <w:b/>
          <w:color w:val="000000"/>
          <w:lang w:val="en-US"/>
        </w:rPr>
        <w:t>DỰ THẢO LẦN 1</w:t>
      </w:r>
    </w:p>
    <w:p w:rsidR="00E34FA3" w:rsidRPr="004127B2" w:rsidRDefault="00E34FA3" w:rsidP="0039546A">
      <w:pPr>
        <w:jc w:val="center"/>
        <w:rPr>
          <w:color w:val="000000"/>
          <w:sz w:val="28"/>
          <w:szCs w:val="28"/>
        </w:rPr>
      </w:pPr>
      <w:bookmarkStart w:id="0" w:name="loai_1"/>
      <w:r w:rsidRPr="004127B2">
        <w:rPr>
          <w:b/>
          <w:bCs/>
          <w:color w:val="000000"/>
          <w:sz w:val="28"/>
          <w:szCs w:val="28"/>
        </w:rPr>
        <w:t>THÔNG TƯ</w:t>
      </w:r>
      <w:bookmarkEnd w:id="0"/>
    </w:p>
    <w:p w:rsidR="00E34FA3" w:rsidRPr="004127B2" w:rsidRDefault="00D32A72" w:rsidP="0039546A">
      <w:pPr>
        <w:jc w:val="center"/>
        <w:rPr>
          <w:b/>
          <w:color w:val="000000"/>
          <w:sz w:val="28"/>
          <w:szCs w:val="28"/>
          <w:lang w:val="en-US"/>
        </w:rPr>
      </w:pPr>
      <w:bookmarkStart w:id="1" w:name="loai_1_name"/>
      <w:r w:rsidRPr="004127B2">
        <w:rPr>
          <w:b/>
          <w:color w:val="000000"/>
          <w:sz w:val="28"/>
          <w:szCs w:val="28"/>
          <w:lang w:val="en-US"/>
        </w:rPr>
        <w:t xml:space="preserve">Sửa đổi, bổ sung một số điều của Thông tư số 10/2015/TT-BGTVT ngày 15 tháng 4 năm 2015 của Bộ trưởng Bộ Giao thông vận tải quy định về trách nhiệm và xử lý vi phạm trong hoạt động vận tải bằng xe ô tô </w:t>
      </w:r>
      <w:bookmarkEnd w:id="1"/>
    </w:p>
    <w:p w:rsidR="0039546A" w:rsidRPr="004127B2" w:rsidRDefault="0039546A" w:rsidP="0039546A">
      <w:pPr>
        <w:jc w:val="center"/>
        <w:rPr>
          <w:color w:val="000000"/>
          <w:sz w:val="28"/>
          <w:szCs w:val="28"/>
          <w:lang w:val="en-US"/>
        </w:rPr>
      </w:pPr>
    </w:p>
    <w:p w:rsidR="00E34FA3" w:rsidRPr="004127B2" w:rsidRDefault="00E34FA3" w:rsidP="002C649D">
      <w:pPr>
        <w:spacing w:before="40" w:after="40" w:line="264" w:lineRule="auto"/>
        <w:ind w:firstLine="720"/>
        <w:jc w:val="both"/>
        <w:rPr>
          <w:color w:val="000000"/>
          <w:sz w:val="28"/>
          <w:szCs w:val="28"/>
        </w:rPr>
      </w:pPr>
      <w:r w:rsidRPr="004127B2">
        <w:rPr>
          <w:i/>
          <w:iCs/>
          <w:color w:val="000000"/>
          <w:sz w:val="28"/>
          <w:szCs w:val="28"/>
        </w:rPr>
        <w:t>Căn cứ Luật Giao thông đường bộ ngày 13 tháng 11 năm 2008;</w:t>
      </w:r>
    </w:p>
    <w:p w:rsidR="00E34FA3" w:rsidRPr="004127B2" w:rsidRDefault="00E34FA3" w:rsidP="002C649D">
      <w:pPr>
        <w:spacing w:before="40" w:after="40" w:line="264" w:lineRule="auto"/>
        <w:ind w:firstLine="720"/>
        <w:jc w:val="both"/>
        <w:rPr>
          <w:color w:val="000000"/>
          <w:sz w:val="28"/>
          <w:szCs w:val="28"/>
        </w:rPr>
      </w:pPr>
      <w:r w:rsidRPr="004127B2">
        <w:rPr>
          <w:i/>
          <w:iCs/>
          <w:color w:val="000000"/>
          <w:sz w:val="28"/>
          <w:szCs w:val="28"/>
        </w:rPr>
        <w:t>Căn cứ Luật Cán bộ, công chức ngày 13 tháng 11 năm 2008;</w:t>
      </w:r>
    </w:p>
    <w:p w:rsidR="00E34FA3" w:rsidRPr="004127B2" w:rsidRDefault="00E34FA3" w:rsidP="002C649D">
      <w:pPr>
        <w:spacing w:before="40" w:after="40" w:line="264" w:lineRule="auto"/>
        <w:ind w:firstLine="720"/>
        <w:jc w:val="both"/>
        <w:rPr>
          <w:color w:val="000000"/>
          <w:sz w:val="28"/>
          <w:szCs w:val="28"/>
        </w:rPr>
      </w:pPr>
      <w:r w:rsidRPr="004127B2">
        <w:rPr>
          <w:i/>
          <w:iCs/>
          <w:color w:val="000000"/>
          <w:sz w:val="28"/>
          <w:szCs w:val="28"/>
        </w:rPr>
        <w:t>Căn cứ Luật Viên chức ngày 15 tháng 11 năm 2010;</w:t>
      </w:r>
    </w:p>
    <w:p w:rsidR="00E34FA3" w:rsidRPr="004127B2" w:rsidRDefault="00E34FA3" w:rsidP="002C649D">
      <w:pPr>
        <w:spacing w:before="40" w:after="40" w:line="264" w:lineRule="auto"/>
        <w:ind w:firstLine="720"/>
        <w:jc w:val="both"/>
        <w:rPr>
          <w:color w:val="000000"/>
          <w:sz w:val="28"/>
          <w:szCs w:val="28"/>
        </w:rPr>
      </w:pPr>
      <w:r w:rsidRPr="004127B2">
        <w:rPr>
          <w:i/>
          <w:iCs/>
          <w:color w:val="000000"/>
          <w:sz w:val="28"/>
          <w:szCs w:val="28"/>
        </w:rPr>
        <w:t>Căn cứ Bộ luật Lao động ngày 18 tháng 6 năm 2012;</w:t>
      </w:r>
    </w:p>
    <w:p w:rsidR="00E34FA3" w:rsidRPr="004127B2" w:rsidRDefault="00E34FA3" w:rsidP="002C649D">
      <w:pPr>
        <w:spacing w:before="40" w:after="40" w:line="264" w:lineRule="auto"/>
        <w:ind w:firstLine="720"/>
        <w:jc w:val="both"/>
        <w:rPr>
          <w:color w:val="000000"/>
          <w:sz w:val="28"/>
          <w:szCs w:val="28"/>
        </w:rPr>
      </w:pPr>
      <w:r w:rsidRPr="004127B2">
        <w:rPr>
          <w:i/>
          <w:iCs/>
          <w:color w:val="000000"/>
          <w:sz w:val="28"/>
          <w:szCs w:val="28"/>
        </w:rPr>
        <w:t>Căn cứ Nghị định số 86/2014/NĐ-CP ngày 10 tháng 9 năm 2014 của Chính phủ về kinh doanh và điều kiện kinh doanh vận tải bằng xe ô tô;</w:t>
      </w:r>
    </w:p>
    <w:p w:rsidR="00E34FA3" w:rsidRPr="004127B2" w:rsidRDefault="00E34FA3" w:rsidP="002C649D">
      <w:pPr>
        <w:spacing w:before="40" w:after="40" w:line="264" w:lineRule="auto"/>
        <w:ind w:firstLine="720"/>
        <w:jc w:val="both"/>
        <w:rPr>
          <w:color w:val="000000"/>
          <w:sz w:val="28"/>
          <w:szCs w:val="28"/>
        </w:rPr>
      </w:pPr>
      <w:r w:rsidRPr="004127B2">
        <w:rPr>
          <w:i/>
          <w:iCs/>
          <w:color w:val="000000"/>
          <w:sz w:val="28"/>
          <w:szCs w:val="28"/>
        </w:rPr>
        <w:t xml:space="preserve">Căn cứ Nghị định số 107/2012/NĐ-CP ngày 20 </w:t>
      </w:r>
      <w:r w:rsidRPr="004127B2">
        <w:rPr>
          <w:i/>
          <w:iCs/>
          <w:color w:val="000000"/>
          <w:sz w:val="28"/>
          <w:szCs w:val="28"/>
          <w:shd w:val="solid" w:color="FFFFFF" w:fill="auto"/>
        </w:rPr>
        <w:t>tháng</w:t>
      </w:r>
      <w:r w:rsidRPr="004127B2">
        <w:rPr>
          <w:i/>
          <w:iCs/>
          <w:color w:val="000000"/>
          <w:sz w:val="28"/>
          <w:szCs w:val="28"/>
        </w:rPr>
        <w:t xml:space="preserve"> 12 năm 2012 của Chính phủ quy định chức năng, nhiệm vụ, quyền hạn và cơ cấu </w:t>
      </w:r>
      <w:r w:rsidRPr="004127B2">
        <w:rPr>
          <w:i/>
          <w:iCs/>
          <w:color w:val="000000"/>
          <w:sz w:val="28"/>
          <w:szCs w:val="28"/>
          <w:shd w:val="solid" w:color="FFFFFF" w:fill="auto"/>
        </w:rPr>
        <w:t>tổ chức</w:t>
      </w:r>
      <w:r w:rsidRPr="004127B2">
        <w:rPr>
          <w:i/>
          <w:iCs/>
          <w:color w:val="000000"/>
          <w:sz w:val="28"/>
          <w:szCs w:val="28"/>
        </w:rPr>
        <w:t xml:space="preserve"> của Bộ Giao thông vận tải;</w:t>
      </w:r>
    </w:p>
    <w:p w:rsidR="00E34FA3" w:rsidRPr="004127B2" w:rsidRDefault="00E34FA3" w:rsidP="002C649D">
      <w:pPr>
        <w:spacing w:before="40" w:after="40" w:line="264" w:lineRule="auto"/>
        <w:ind w:firstLine="720"/>
        <w:jc w:val="both"/>
        <w:rPr>
          <w:color w:val="000000"/>
          <w:sz w:val="28"/>
          <w:szCs w:val="28"/>
        </w:rPr>
      </w:pPr>
      <w:r w:rsidRPr="004127B2">
        <w:rPr>
          <w:i/>
          <w:iCs/>
          <w:color w:val="000000"/>
          <w:sz w:val="28"/>
          <w:szCs w:val="28"/>
        </w:rPr>
        <w:t>Theo đề nghị của Vụ trưởng Vụ Vận tải và Tổng cục trưởng Tổng cục Đường bộ Việt Nam,</w:t>
      </w:r>
    </w:p>
    <w:p w:rsidR="00E34FA3" w:rsidRPr="004127B2" w:rsidRDefault="00E34FA3" w:rsidP="002C649D">
      <w:pPr>
        <w:spacing w:before="40" w:after="40" w:line="264" w:lineRule="auto"/>
        <w:ind w:firstLine="720"/>
        <w:jc w:val="both"/>
        <w:rPr>
          <w:color w:val="000000"/>
          <w:sz w:val="28"/>
          <w:szCs w:val="28"/>
        </w:rPr>
      </w:pPr>
      <w:r w:rsidRPr="004127B2">
        <w:rPr>
          <w:i/>
          <w:iCs/>
          <w:color w:val="000000"/>
          <w:sz w:val="28"/>
          <w:szCs w:val="28"/>
        </w:rPr>
        <w:t>Bộ trưởng Bộ Giao thông vận tải ban hành Thông tư</w:t>
      </w:r>
      <w:r w:rsidR="00BF06B5" w:rsidRPr="004127B2">
        <w:rPr>
          <w:i/>
          <w:iCs/>
          <w:color w:val="000000"/>
          <w:sz w:val="28"/>
          <w:szCs w:val="28"/>
          <w:lang w:val="en-US"/>
        </w:rPr>
        <w:t xml:space="preserve"> sửa đổi, bổ sung một số điều của Thông tư số 10/2015/TT-BGTVT ngày 15 tháng 4 năm 2015 của Bộ trưởng Bộ Giao thông vận tải quy định về trách nhiệm </w:t>
      </w:r>
      <w:r w:rsidRPr="004127B2">
        <w:rPr>
          <w:i/>
          <w:iCs/>
          <w:color w:val="000000"/>
          <w:sz w:val="28"/>
          <w:szCs w:val="28"/>
        </w:rPr>
        <w:t>và xử lý vi phạm trong hoạt động vận tải bằng xe ô tô.</w:t>
      </w:r>
    </w:p>
    <w:p w:rsidR="002C649D" w:rsidRPr="004127B2" w:rsidRDefault="002C649D" w:rsidP="00086714">
      <w:pPr>
        <w:spacing w:after="20" w:line="264" w:lineRule="auto"/>
        <w:jc w:val="both"/>
        <w:rPr>
          <w:b/>
          <w:bCs/>
          <w:color w:val="000000"/>
          <w:sz w:val="28"/>
          <w:szCs w:val="28"/>
          <w:lang w:val="en-US"/>
        </w:rPr>
      </w:pPr>
      <w:bookmarkStart w:id="2" w:name="chuong_1"/>
      <w:r w:rsidRPr="004127B2">
        <w:rPr>
          <w:b/>
          <w:bCs/>
          <w:color w:val="000000"/>
          <w:sz w:val="28"/>
          <w:szCs w:val="28"/>
          <w:lang w:val="en-US"/>
        </w:rPr>
        <w:tab/>
        <w:t xml:space="preserve">Điều 1. Sửa đổi, bổ sung một số điều của </w:t>
      </w:r>
      <w:r w:rsidRPr="004127B2">
        <w:rPr>
          <w:b/>
          <w:iCs/>
          <w:color w:val="000000"/>
          <w:sz w:val="28"/>
          <w:szCs w:val="28"/>
          <w:lang w:val="en-US"/>
        </w:rPr>
        <w:t xml:space="preserve">Thông tư số 10/2015/TT-BGTVT ngày 15 tháng 4 năm 2015 của Bộ trưởng Bộ Giao thông vận tải quy định về trách nhiệm </w:t>
      </w:r>
      <w:r w:rsidRPr="004127B2">
        <w:rPr>
          <w:b/>
          <w:iCs/>
          <w:color w:val="000000"/>
          <w:sz w:val="28"/>
          <w:szCs w:val="28"/>
        </w:rPr>
        <w:t>và xử lý vi phạm trong hoạt động vận tải bằng xe ô tô</w:t>
      </w:r>
    </w:p>
    <w:p w:rsidR="002C649D" w:rsidRPr="004127B2" w:rsidRDefault="005862C1" w:rsidP="00086714">
      <w:pPr>
        <w:spacing w:after="20" w:line="264" w:lineRule="auto"/>
        <w:ind w:left="720"/>
        <w:jc w:val="both"/>
        <w:rPr>
          <w:bCs/>
          <w:color w:val="000000"/>
          <w:sz w:val="28"/>
          <w:szCs w:val="28"/>
        </w:rPr>
      </w:pPr>
      <w:r w:rsidRPr="004127B2">
        <w:rPr>
          <w:bCs/>
          <w:color w:val="000000"/>
          <w:sz w:val="28"/>
          <w:szCs w:val="28"/>
          <w:lang w:val="en-US"/>
        </w:rPr>
        <w:t>1</w:t>
      </w:r>
      <w:r w:rsidR="000523E2" w:rsidRPr="004127B2">
        <w:rPr>
          <w:bCs/>
          <w:color w:val="000000"/>
          <w:sz w:val="28"/>
          <w:szCs w:val="28"/>
          <w:lang w:val="en-US"/>
        </w:rPr>
        <w:t xml:space="preserve">. </w:t>
      </w:r>
      <w:r w:rsidRPr="004127B2">
        <w:rPr>
          <w:bCs/>
          <w:color w:val="000000"/>
          <w:sz w:val="28"/>
          <w:szCs w:val="28"/>
          <w:lang w:val="en-US"/>
        </w:rPr>
        <w:t>Sửa đổi</w:t>
      </w:r>
      <w:r w:rsidR="000523E2" w:rsidRPr="004127B2">
        <w:rPr>
          <w:bCs/>
          <w:color w:val="000000"/>
          <w:sz w:val="28"/>
          <w:szCs w:val="28"/>
        </w:rPr>
        <w:t xml:space="preserve"> </w:t>
      </w:r>
      <w:r w:rsidR="000523E2" w:rsidRPr="004127B2">
        <w:rPr>
          <w:bCs/>
          <w:color w:val="000000"/>
          <w:sz w:val="28"/>
          <w:szCs w:val="28"/>
          <w:lang w:val="en-US"/>
        </w:rPr>
        <w:t>khoản 9 Điều 4 như sau:</w:t>
      </w:r>
    </w:p>
    <w:p w:rsidR="000523E2" w:rsidRPr="004127B2" w:rsidRDefault="000523E2" w:rsidP="00086714">
      <w:pPr>
        <w:spacing w:after="20" w:line="264" w:lineRule="auto"/>
        <w:jc w:val="both"/>
        <w:rPr>
          <w:color w:val="000000"/>
          <w:sz w:val="28"/>
          <w:szCs w:val="28"/>
          <w:lang w:val="en-US"/>
        </w:rPr>
      </w:pPr>
      <w:r w:rsidRPr="004127B2">
        <w:rPr>
          <w:bCs/>
          <w:color w:val="000000"/>
          <w:sz w:val="28"/>
          <w:szCs w:val="28"/>
          <w:lang w:val="en-US"/>
        </w:rPr>
        <w:tab/>
        <w:t>“</w:t>
      </w:r>
      <w:r w:rsidRPr="004127B2">
        <w:rPr>
          <w:color w:val="000000"/>
          <w:sz w:val="28"/>
          <w:szCs w:val="28"/>
        </w:rPr>
        <w:t>9. Thanh tra, kiểm tra và xử lý theo thẩm quyền các hành vi vi phạm quy định về</w:t>
      </w:r>
      <w:r w:rsidRPr="004127B2">
        <w:rPr>
          <w:color w:val="000000"/>
          <w:sz w:val="28"/>
          <w:szCs w:val="28"/>
          <w:lang w:val="en-US"/>
        </w:rPr>
        <w:t xml:space="preserve"> kích thước thùng xe ô tô, về</w:t>
      </w:r>
      <w:r w:rsidRPr="004127B2">
        <w:rPr>
          <w:color w:val="000000"/>
          <w:sz w:val="28"/>
          <w:szCs w:val="28"/>
        </w:rPr>
        <w:t xml:space="preserve"> kinh doanh vận tải bằng xe ô tô và dịch vụ hỗ trợ vận tải đường bộ theo quy định của pháp luật</w:t>
      </w:r>
      <w:r w:rsidRPr="004127B2">
        <w:rPr>
          <w:color w:val="000000"/>
          <w:sz w:val="28"/>
          <w:szCs w:val="28"/>
          <w:lang w:val="en-US"/>
        </w:rPr>
        <w:t>”.</w:t>
      </w:r>
    </w:p>
    <w:p w:rsidR="002C649D" w:rsidRPr="004127B2" w:rsidRDefault="000523E2" w:rsidP="00086714">
      <w:pPr>
        <w:spacing w:after="20" w:line="264" w:lineRule="auto"/>
        <w:jc w:val="both"/>
        <w:rPr>
          <w:bCs/>
          <w:color w:val="000000"/>
          <w:sz w:val="28"/>
          <w:szCs w:val="28"/>
          <w:lang w:val="en-US"/>
        </w:rPr>
      </w:pPr>
      <w:r w:rsidRPr="004127B2">
        <w:rPr>
          <w:bCs/>
          <w:color w:val="000000"/>
          <w:sz w:val="28"/>
          <w:szCs w:val="28"/>
          <w:lang w:val="en-US"/>
        </w:rPr>
        <w:tab/>
      </w:r>
      <w:r w:rsidR="00CC45D9" w:rsidRPr="004127B2">
        <w:rPr>
          <w:bCs/>
          <w:color w:val="000000"/>
          <w:sz w:val="28"/>
          <w:szCs w:val="28"/>
          <w:lang w:val="en-US"/>
        </w:rPr>
        <w:t>2. Sửa đổi khoản 7</w:t>
      </w:r>
      <w:r w:rsidR="0005264B" w:rsidRPr="004127B2">
        <w:rPr>
          <w:bCs/>
          <w:color w:val="000000"/>
          <w:sz w:val="28"/>
          <w:szCs w:val="28"/>
          <w:lang w:val="en-US"/>
        </w:rPr>
        <w:t>, khoản 9</w:t>
      </w:r>
      <w:r w:rsidR="00CC45D9" w:rsidRPr="004127B2">
        <w:rPr>
          <w:bCs/>
          <w:color w:val="000000"/>
          <w:sz w:val="28"/>
          <w:szCs w:val="28"/>
          <w:lang w:val="en-US"/>
        </w:rPr>
        <w:t xml:space="preserve"> Điều 5 như sau :</w:t>
      </w:r>
    </w:p>
    <w:p w:rsidR="00CC45D9" w:rsidRPr="004127B2" w:rsidRDefault="00CC45D9" w:rsidP="00086714">
      <w:pPr>
        <w:spacing w:after="20" w:line="264" w:lineRule="auto"/>
        <w:jc w:val="both"/>
        <w:rPr>
          <w:bCs/>
          <w:color w:val="000000"/>
          <w:sz w:val="28"/>
          <w:szCs w:val="28"/>
          <w:lang w:val="en-US"/>
        </w:rPr>
      </w:pPr>
      <w:r w:rsidRPr="004127B2">
        <w:rPr>
          <w:bCs/>
          <w:color w:val="000000"/>
          <w:sz w:val="28"/>
          <w:szCs w:val="28"/>
          <w:lang w:val="en-US"/>
        </w:rPr>
        <w:tab/>
        <w:t xml:space="preserve">“7. </w:t>
      </w:r>
      <w:r w:rsidR="0005264B" w:rsidRPr="004127B2">
        <w:rPr>
          <w:bCs/>
          <w:color w:val="000000"/>
          <w:sz w:val="28"/>
          <w:szCs w:val="28"/>
          <w:lang w:val="en-US"/>
        </w:rPr>
        <w:t xml:space="preserve">Chỉ đạo, giám sát, thanh tra, kiểm tra công tác tập huấn nghiệp vụ và các quy định của pháp luật đối với hoạt động vận tải cho người điều hành vận tải, lái xe kinh doanh vận tải, nhân viên phục vụ trên xe và công tác tuyên truyền, giáo dục nâng cao trách nhiệm, đạo đức nghề nghiệp của lái xe do các doanh nghiệp, hợp tác xã kinh doanh vận tải trên địa bàn địa phương hoặc Hiệp hội vận tải ô tô Việt Nam hoặc Hiệp hội vận tải ô tô địa phương tổ chức theo quy định” </w:t>
      </w:r>
    </w:p>
    <w:p w:rsidR="0005264B" w:rsidRPr="004127B2" w:rsidRDefault="0005264B" w:rsidP="00086714">
      <w:pPr>
        <w:spacing w:after="20" w:line="264" w:lineRule="auto"/>
        <w:jc w:val="both"/>
        <w:rPr>
          <w:color w:val="000000"/>
          <w:sz w:val="28"/>
          <w:szCs w:val="28"/>
          <w:lang w:val="en-US"/>
        </w:rPr>
      </w:pPr>
      <w:r w:rsidRPr="004127B2">
        <w:rPr>
          <w:bCs/>
          <w:color w:val="000000"/>
          <w:sz w:val="28"/>
          <w:szCs w:val="28"/>
          <w:lang w:val="en-US"/>
        </w:rPr>
        <w:tab/>
        <w:t>“</w:t>
      </w:r>
      <w:r w:rsidRPr="004127B2">
        <w:rPr>
          <w:color w:val="000000"/>
          <w:sz w:val="28"/>
          <w:szCs w:val="28"/>
        </w:rPr>
        <w:t>9. Thanh tra, kiểm tra, xử lý hoặc đề nghị cấp có thẩm quyền xử lý các hành vi vi phạm về</w:t>
      </w:r>
      <w:r w:rsidR="00CF084F" w:rsidRPr="004127B2">
        <w:rPr>
          <w:color w:val="000000"/>
          <w:sz w:val="28"/>
          <w:szCs w:val="28"/>
          <w:lang w:val="en-US"/>
        </w:rPr>
        <w:t xml:space="preserve"> kích thước thùng xe ô tô, về</w:t>
      </w:r>
      <w:r w:rsidRPr="004127B2">
        <w:rPr>
          <w:color w:val="000000"/>
          <w:sz w:val="28"/>
          <w:szCs w:val="28"/>
        </w:rPr>
        <w:t xml:space="preserve"> kinh doanh vận tải bằng xe ô tô và dịch vụ </w:t>
      </w:r>
      <w:r w:rsidRPr="004127B2">
        <w:rPr>
          <w:color w:val="000000"/>
          <w:sz w:val="28"/>
          <w:szCs w:val="28"/>
        </w:rPr>
        <w:lastRenderedPageBreak/>
        <w:t>hỗ trợ vận tải đường bộ đối với đơn vị kinh doanh vận tải trên địa bàn. Yêu cầu đơn vị kinh doanh vận tải thuộc địa phương quản lý tiến hành xử lý</w:t>
      </w:r>
      <w:r w:rsidR="00CF084F" w:rsidRPr="004127B2">
        <w:rPr>
          <w:color w:val="000000"/>
          <w:sz w:val="28"/>
          <w:szCs w:val="28"/>
        </w:rPr>
        <w:t xml:space="preserve"> các hành vi vi phạm của lái xe</w:t>
      </w:r>
      <w:r w:rsidR="00CF084F" w:rsidRPr="004127B2">
        <w:rPr>
          <w:color w:val="000000"/>
          <w:sz w:val="28"/>
          <w:szCs w:val="28"/>
          <w:lang w:val="en-US"/>
        </w:rPr>
        <w:t>”.</w:t>
      </w:r>
    </w:p>
    <w:p w:rsidR="00CF084F" w:rsidRPr="004127B2" w:rsidRDefault="00496263" w:rsidP="00086714">
      <w:pPr>
        <w:spacing w:after="20" w:line="264" w:lineRule="auto"/>
        <w:jc w:val="both"/>
        <w:rPr>
          <w:color w:val="000000"/>
          <w:sz w:val="28"/>
          <w:szCs w:val="28"/>
          <w:lang w:val="en-US"/>
        </w:rPr>
      </w:pPr>
      <w:r w:rsidRPr="004127B2">
        <w:rPr>
          <w:color w:val="000000"/>
          <w:sz w:val="28"/>
          <w:szCs w:val="28"/>
          <w:lang w:val="en-US"/>
        </w:rPr>
        <w:tab/>
        <w:t>3. Bổ sung khoản 11</w:t>
      </w:r>
      <w:r w:rsidR="00086714" w:rsidRPr="004127B2">
        <w:rPr>
          <w:color w:val="000000"/>
          <w:sz w:val="28"/>
          <w:szCs w:val="28"/>
          <w:lang w:val="en-US"/>
        </w:rPr>
        <w:t>, khoản 12</w:t>
      </w:r>
      <w:r w:rsidRPr="004127B2">
        <w:rPr>
          <w:color w:val="000000"/>
          <w:sz w:val="28"/>
          <w:szCs w:val="28"/>
          <w:lang w:val="en-US"/>
        </w:rPr>
        <w:t xml:space="preserve">  Điều 5 như sau:</w:t>
      </w:r>
    </w:p>
    <w:p w:rsidR="00496263" w:rsidRPr="004127B2" w:rsidRDefault="00496263" w:rsidP="00086714">
      <w:pPr>
        <w:spacing w:after="20" w:line="264" w:lineRule="auto"/>
        <w:jc w:val="both"/>
        <w:rPr>
          <w:color w:val="000000"/>
          <w:sz w:val="28"/>
          <w:szCs w:val="28"/>
          <w:lang w:val="en-US"/>
        </w:rPr>
      </w:pPr>
      <w:r w:rsidRPr="004127B2">
        <w:rPr>
          <w:color w:val="000000"/>
          <w:sz w:val="28"/>
          <w:szCs w:val="28"/>
          <w:lang w:val="en-US"/>
        </w:rPr>
        <w:tab/>
        <w:t>“11. Tổ chức thực hiện lựa chọn đơn vị kinh thác tuyến vận tải hành khách cố định bằng xe ô tô và báo cáo kịp thời  những vướng mắc phát sinh trong quá trình tổ chức thực hiện theo quy định”.</w:t>
      </w:r>
    </w:p>
    <w:p w:rsidR="00086714" w:rsidRPr="004127B2" w:rsidRDefault="00086714" w:rsidP="00086714">
      <w:pPr>
        <w:spacing w:after="20" w:line="264" w:lineRule="auto"/>
        <w:ind w:firstLine="720"/>
        <w:jc w:val="both"/>
        <w:rPr>
          <w:color w:val="000000"/>
          <w:sz w:val="28"/>
          <w:szCs w:val="28"/>
          <w:lang w:val="en-US"/>
        </w:rPr>
      </w:pPr>
      <w:r w:rsidRPr="004127B2">
        <w:rPr>
          <w:color w:val="000000"/>
          <w:sz w:val="28"/>
          <w:szCs w:val="28"/>
          <w:lang w:val="en-US"/>
        </w:rPr>
        <w:t>“12. Căn cứ quy hoạch chi tiết tuyến vận tải hành khách cố định được cấp có thẩm quyền phê duyệt. Sở Giao thông vận tải xây dựng biểu đồ khai thác thác tuyến và công bố công khai trên trang thông tin điện tử của Sở”.</w:t>
      </w:r>
    </w:p>
    <w:p w:rsidR="00496263" w:rsidRPr="004127B2" w:rsidRDefault="00496263" w:rsidP="00086714">
      <w:pPr>
        <w:spacing w:after="20" w:line="264" w:lineRule="auto"/>
        <w:jc w:val="both"/>
        <w:rPr>
          <w:color w:val="000000"/>
          <w:sz w:val="28"/>
          <w:szCs w:val="28"/>
          <w:lang w:val="en-US"/>
        </w:rPr>
      </w:pPr>
      <w:r w:rsidRPr="004127B2">
        <w:rPr>
          <w:color w:val="000000"/>
          <w:sz w:val="28"/>
          <w:szCs w:val="28"/>
          <w:lang w:val="en-US"/>
        </w:rPr>
        <w:tab/>
        <w:t xml:space="preserve"> </w:t>
      </w:r>
      <w:r w:rsidR="00CE475D" w:rsidRPr="004127B2">
        <w:rPr>
          <w:color w:val="000000"/>
          <w:sz w:val="28"/>
          <w:szCs w:val="28"/>
          <w:lang w:val="en-US"/>
        </w:rPr>
        <w:t>4. Bố sung khoản 16</w:t>
      </w:r>
      <w:r w:rsidR="00127C91" w:rsidRPr="004127B2">
        <w:rPr>
          <w:color w:val="000000"/>
          <w:sz w:val="28"/>
          <w:szCs w:val="28"/>
          <w:lang w:val="en-US"/>
        </w:rPr>
        <w:t>, 17</w:t>
      </w:r>
      <w:r w:rsidR="00CE475D" w:rsidRPr="004127B2">
        <w:rPr>
          <w:color w:val="000000"/>
          <w:sz w:val="28"/>
          <w:szCs w:val="28"/>
          <w:lang w:val="en-US"/>
        </w:rPr>
        <w:t xml:space="preserve"> Điều 6 như sau: </w:t>
      </w:r>
    </w:p>
    <w:p w:rsidR="0005264B" w:rsidRPr="004127B2" w:rsidRDefault="00CE475D" w:rsidP="00086714">
      <w:pPr>
        <w:spacing w:after="20" w:line="264" w:lineRule="auto"/>
        <w:jc w:val="both"/>
        <w:rPr>
          <w:bCs/>
          <w:color w:val="000000"/>
          <w:sz w:val="28"/>
          <w:szCs w:val="28"/>
          <w:lang w:val="en-US"/>
        </w:rPr>
      </w:pPr>
      <w:r w:rsidRPr="004127B2">
        <w:rPr>
          <w:bCs/>
          <w:color w:val="000000"/>
          <w:sz w:val="28"/>
          <w:szCs w:val="28"/>
          <w:lang w:val="en-US"/>
        </w:rPr>
        <w:tab/>
        <w:t>“16. Thực hiện đầy đủ các cam kết khi tham gia quy trình lựa chọn khai thác tuyến vận tải hành khách cố định bằng xe ô tô theo quy định”.</w:t>
      </w:r>
    </w:p>
    <w:p w:rsidR="00127C91" w:rsidRPr="004127B2" w:rsidRDefault="00127C91" w:rsidP="00086714">
      <w:pPr>
        <w:spacing w:after="20" w:line="264" w:lineRule="auto"/>
        <w:jc w:val="both"/>
        <w:rPr>
          <w:bCs/>
          <w:color w:val="000000"/>
          <w:sz w:val="28"/>
          <w:szCs w:val="28"/>
          <w:lang w:val="en-US"/>
        </w:rPr>
      </w:pPr>
      <w:r w:rsidRPr="004127B2">
        <w:rPr>
          <w:bCs/>
          <w:color w:val="000000"/>
          <w:sz w:val="28"/>
          <w:szCs w:val="28"/>
          <w:lang w:val="en-US"/>
        </w:rPr>
        <w:tab/>
        <w:t>“17. Thực hiện đầy đủ</w:t>
      </w:r>
      <w:r w:rsidR="008961BE" w:rsidRPr="004127B2">
        <w:rPr>
          <w:bCs/>
          <w:color w:val="000000"/>
          <w:sz w:val="28"/>
          <w:szCs w:val="28"/>
          <w:lang w:val="en-US"/>
        </w:rPr>
        <w:t xml:space="preserve"> </w:t>
      </w:r>
      <w:r w:rsidR="00377739" w:rsidRPr="004127B2">
        <w:rPr>
          <w:bCs/>
          <w:color w:val="000000"/>
          <w:sz w:val="28"/>
          <w:szCs w:val="28"/>
          <w:lang w:val="en-US"/>
        </w:rPr>
        <w:t xml:space="preserve">việc </w:t>
      </w:r>
      <w:r w:rsidR="008961BE" w:rsidRPr="004127B2">
        <w:rPr>
          <w:bCs/>
          <w:color w:val="000000"/>
          <w:sz w:val="28"/>
          <w:szCs w:val="28"/>
          <w:lang w:val="en-US"/>
        </w:rPr>
        <w:t>kê khai giá cước vận tải bằng ô tô theo quy định”.</w:t>
      </w:r>
    </w:p>
    <w:p w:rsidR="00CE475D" w:rsidRPr="004127B2" w:rsidRDefault="00CE475D" w:rsidP="00086714">
      <w:pPr>
        <w:spacing w:after="20" w:line="264" w:lineRule="auto"/>
        <w:jc w:val="both"/>
        <w:rPr>
          <w:bCs/>
          <w:color w:val="000000"/>
          <w:sz w:val="28"/>
          <w:szCs w:val="28"/>
          <w:lang w:val="en-US"/>
        </w:rPr>
      </w:pPr>
      <w:r w:rsidRPr="004127B2">
        <w:rPr>
          <w:bCs/>
          <w:color w:val="000000"/>
          <w:sz w:val="28"/>
          <w:szCs w:val="28"/>
          <w:lang w:val="en-US"/>
        </w:rPr>
        <w:tab/>
      </w:r>
      <w:r w:rsidR="0072308D" w:rsidRPr="004127B2">
        <w:rPr>
          <w:bCs/>
          <w:color w:val="000000"/>
          <w:sz w:val="28"/>
          <w:szCs w:val="28"/>
          <w:lang w:val="en-US"/>
        </w:rPr>
        <w:t>5. Sửa đổi khoản 1 Điều 7 như sau :</w:t>
      </w:r>
    </w:p>
    <w:p w:rsidR="0072308D" w:rsidRPr="004127B2" w:rsidRDefault="0072308D" w:rsidP="00086714">
      <w:pPr>
        <w:spacing w:after="20" w:line="264" w:lineRule="auto"/>
        <w:jc w:val="both"/>
        <w:rPr>
          <w:bCs/>
          <w:color w:val="000000"/>
          <w:sz w:val="28"/>
          <w:szCs w:val="28"/>
          <w:lang w:val="en-US"/>
        </w:rPr>
      </w:pPr>
      <w:r w:rsidRPr="004127B2">
        <w:rPr>
          <w:bCs/>
          <w:color w:val="000000"/>
          <w:sz w:val="28"/>
          <w:szCs w:val="28"/>
          <w:lang w:val="en-US"/>
        </w:rPr>
        <w:tab/>
        <w:t xml:space="preserve">“1. Thực hiện quy định tại các khoản 1, 2, 6, 7, 8, 9, 10, 11, 12, 13, 14, 15, 17 Điều 6 của Thông tư </w:t>
      </w:r>
      <w:r w:rsidR="006B603B" w:rsidRPr="004127B2">
        <w:rPr>
          <w:bCs/>
          <w:color w:val="000000"/>
          <w:sz w:val="28"/>
          <w:szCs w:val="28"/>
          <w:lang w:val="en-US"/>
        </w:rPr>
        <w:t>này</w:t>
      </w:r>
      <w:r w:rsidRPr="004127B2">
        <w:rPr>
          <w:bCs/>
          <w:color w:val="000000"/>
          <w:sz w:val="28"/>
          <w:szCs w:val="28"/>
          <w:lang w:val="en-US"/>
        </w:rPr>
        <w:t>”.</w:t>
      </w:r>
    </w:p>
    <w:p w:rsidR="0072308D" w:rsidRPr="004127B2" w:rsidRDefault="001A0092" w:rsidP="00086714">
      <w:pPr>
        <w:spacing w:after="20" w:line="264" w:lineRule="auto"/>
        <w:jc w:val="both"/>
        <w:rPr>
          <w:bCs/>
          <w:color w:val="000000"/>
          <w:sz w:val="28"/>
          <w:szCs w:val="28"/>
          <w:lang w:val="en-US"/>
        </w:rPr>
      </w:pPr>
      <w:r w:rsidRPr="004127B2">
        <w:rPr>
          <w:bCs/>
          <w:color w:val="000000"/>
          <w:sz w:val="28"/>
          <w:szCs w:val="28"/>
          <w:lang w:val="en-US"/>
        </w:rPr>
        <w:tab/>
        <w:t>6. Sửa đổi khoản 4 Điều 9 như sau:</w:t>
      </w:r>
    </w:p>
    <w:p w:rsidR="0072308D" w:rsidRPr="004127B2" w:rsidRDefault="001A0092" w:rsidP="00086714">
      <w:pPr>
        <w:spacing w:after="20" w:line="264" w:lineRule="auto"/>
        <w:ind w:firstLine="720"/>
        <w:jc w:val="both"/>
        <w:rPr>
          <w:color w:val="000000"/>
          <w:sz w:val="28"/>
          <w:szCs w:val="28"/>
          <w:lang w:val="en-US"/>
        </w:rPr>
      </w:pPr>
      <w:r w:rsidRPr="004127B2">
        <w:rPr>
          <w:color w:val="000000"/>
          <w:sz w:val="28"/>
          <w:szCs w:val="28"/>
          <w:lang w:val="en-US"/>
        </w:rPr>
        <w:t>“</w:t>
      </w:r>
      <w:r w:rsidRPr="004127B2">
        <w:rPr>
          <w:color w:val="000000"/>
          <w:sz w:val="28"/>
          <w:szCs w:val="28"/>
        </w:rPr>
        <w:t>4. Thực hiện trách nhiệm của người vận tải về</w:t>
      </w:r>
      <w:r w:rsidRPr="004127B2">
        <w:rPr>
          <w:color w:val="000000"/>
          <w:sz w:val="28"/>
          <w:szCs w:val="28"/>
          <w:lang w:val="en-US"/>
        </w:rPr>
        <w:t xml:space="preserve"> kích thước thùng xe, về</w:t>
      </w:r>
      <w:r w:rsidRPr="004127B2">
        <w:rPr>
          <w:color w:val="000000"/>
          <w:sz w:val="28"/>
          <w:szCs w:val="28"/>
        </w:rPr>
        <w:t xml:space="preserve"> xếp hàng hóa lên xe ô tô theo quy định. Phổ biến cho lái xe việc chấp hành quy định của pháp luật về tải trọng và khổ giới hạn cho phép của phương tiện trong suốt quá trình tham gia giao thông</w:t>
      </w:r>
      <w:r w:rsidRPr="004127B2">
        <w:rPr>
          <w:color w:val="000000"/>
          <w:sz w:val="28"/>
          <w:szCs w:val="28"/>
          <w:lang w:val="en-US"/>
        </w:rPr>
        <w:t>”.</w:t>
      </w:r>
    </w:p>
    <w:p w:rsidR="001A0092" w:rsidRPr="004127B2" w:rsidRDefault="003B74AC" w:rsidP="00086714">
      <w:pPr>
        <w:spacing w:after="20" w:line="264" w:lineRule="auto"/>
        <w:ind w:firstLine="720"/>
        <w:jc w:val="both"/>
        <w:rPr>
          <w:bCs/>
          <w:color w:val="000000"/>
          <w:sz w:val="28"/>
          <w:szCs w:val="28"/>
          <w:lang w:val="en-US"/>
        </w:rPr>
      </w:pPr>
      <w:r w:rsidRPr="004127B2">
        <w:rPr>
          <w:bCs/>
          <w:color w:val="000000"/>
          <w:sz w:val="28"/>
          <w:szCs w:val="28"/>
          <w:lang w:val="en-US"/>
        </w:rPr>
        <w:t>7. Sửa đổi</w:t>
      </w:r>
      <w:r w:rsidR="00970BA8" w:rsidRPr="004127B2">
        <w:rPr>
          <w:bCs/>
          <w:color w:val="000000"/>
          <w:sz w:val="28"/>
          <w:szCs w:val="28"/>
          <w:lang w:val="en-US"/>
        </w:rPr>
        <w:t xml:space="preserve"> Khoản 1</w:t>
      </w:r>
      <w:r w:rsidRPr="004127B2">
        <w:rPr>
          <w:bCs/>
          <w:color w:val="000000"/>
          <w:sz w:val="28"/>
          <w:szCs w:val="28"/>
          <w:lang w:val="en-US"/>
        </w:rPr>
        <w:t xml:space="preserve"> Điều 21 như sau :</w:t>
      </w:r>
    </w:p>
    <w:p w:rsidR="00DA781F" w:rsidRPr="004127B2" w:rsidRDefault="003B74AC" w:rsidP="00D32A72">
      <w:pPr>
        <w:spacing w:after="20" w:line="264" w:lineRule="auto"/>
        <w:ind w:firstLine="720"/>
        <w:jc w:val="both"/>
        <w:rPr>
          <w:bCs/>
          <w:color w:val="000000"/>
          <w:sz w:val="28"/>
          <w:szCs w:val="28"/>
          <w:lang w:val="en-US"/>
        </w:rPr>
      </w:pPr>
      <w:r w:rsidRPr="004127B2">
        <w:rPr>
          <w:bCs/>
          <w:color w:val="000000"/>
          <w:sz w:val="28"/>
          <w:szCs w:val="28"/>
          <w:lang w:val="en-US"/>
        </w:rPr>
        <w:t>“1. Tổ chức, cá nhân vi phạm quy định về trách nhiệm tổ chức, quản lý hoạt động kinh doanh vận tải bằng xe ô tô và dịch vụ hỗ trợ vận tải đường bộ khi bị phát hiện</w:t>
      </w:r>
      <w:r w:rsidR="00371A33" w:rsidRPr="004127B2">
        <w:rPr>
          <w:bCs/>
          <w:color w:val="000000"/>
          <w:sz w:val="28"/>
          <w:szCs w:val="28"/>
          <w:lang w:val="en-US"/>
        </w:rPr>
        <w:t xml:space="preserve"> vi phạm thì </w:t>
      </w:r>
      <w:r w:rsidR="009D4467" w:rsidRPr="004127B2">
        <w:rPr>
          <w:bCs/>
          <w:color w:val="000000"/>
          <w:sz w:val="28"/>
          <w:szCs w:val="28"/>
          <w:lang w:val="en-US"/>
        </w:rPr>
        <w:t>sẽ bị xử lý theo quy định tại Thông tư này</w:t>
      </w:r>
      <w:r w:rsidR="00D32A72" w:rsidRPr="004127B2">
        <w:rPr>
          <w:bCs/>
          <w:color w:val="000000"/>
          <w:sz w:val="28"/>
          <w:szCs w:val="28"/>
          <w:lang w:val="en-US"/>
        </w:rPr>
        <w:t>.</w:t>
      </w:r>
    </w:p>
    <w:p w:rsidR="00970BA8" w:rsidRPr="004127B2" w:rsidRDefault="00970BA8" w:rsidP="00086714">
      <w:pPr>
        <w:spacing w:after="20" w:line="264" w:lineRule="auto"/>
        <w:ind w:firstLine="720"/>
        <w:jc w:val="both"/>
        <w:rPr>
          <w:bCs/>
          <w:color w:val="000000"/>
          <w:sz w:val="28"/>
          <w:szCs w:val="28"/>
          <w:lang w:val="en-US"/>
        </w:rPr>
      </w:pPr>
      <w:r w:rsidRPr="004127B2">
        <w:rPr>
          <w:bCs/>
          <w:color w:val="000000"/>
          <w:sz w:val="28"/>
          <w:szCs w:val="28"/>
          <w:lang w:val="en-US"/>
        </w:rPr>
        <w:t>8. Sửa đổi Điều 22 như sau</w:t>
      </w:r>
      <w:r w:rsidR="00481273" w:rsidRPr="004127B2">
        <w:rPr>
          <w:bCs/>
          <w:color w:val="000000"/>
          <w:sz w:val="28"/>
          <w:szCs w:val="28"/>
          <w:lang w:val="en-US"/>
        </w:rPr>
        <w:t>:</w:t>
      </w:r>
      <w:r w:rsidRPr="004127B2">
        <w:rPr>
          <w:bCs/>
          <w:color w:val="000000"/>
          <w:sz w:val="28"/>
          <w:szCs w:val="28"/>
          <w:lang w:val="en-US"/>
        </w:rPr>
        <w:t xml:space="preserve"> </w:t>
      </w:r>
    </w:p>
    <w:p w:rsidR="00970BA8" w:rsidRPr="004127B2" w:rsidRDefault="00970BA8" w:rsidP="00086714">
      <w:pPr>
        <w:spacing w:after="20" w:line="264" w:lineRule="auto"/>
        <w:ind w:firstLine="720"/>
        <w:jc w:val="both"/>
        <w:rPr>
          <w:b/>
          <w:bCs/>
          <w:color w:val="000000"/>
          <w:sz w:val="28"/>
          <w:szCs w:val="28"/>
          <w:lang w:val="en-US"/>
        </w:rPr>
      </w:pPr>
      <w:r w:rsidRPr="004127B2">
        <w:rPr>
          <w:b/>
          <w:bCs/>
          <w:color w:val="000000"/>
          <w:sz w:val="28"/>
          <w:szCs w:val="28"/>
          <w:lang w:val="en-US"/>
        </w:rPr>
        <w:t>“Điều 22. Xử lý vi phạm đối với đơn vị kinh doanh vận tải</w:t>
      </w:r>
    </w:p>
    <w:p w:rsidR="0091428D" w:rsidRPr="004127B2" w:rsidRDefault="006800EE" w:rsidP="0091428D">
      <w:pPr>
        <w:spacing w:after="20" w:line="264" w:lineRule="auto"/>
        <w:ind w:firstLine="720"/>
        <w:jc w:val="both"/>
        <w:rPr>
          <w:bCs/>
          <w:color w:val="000000"/>
          <w:sz w:val="28"/>
          <w:szCs w:val="28"/>
          <w:lang w:val="en-US"/>
        </w:rPr>
      </w:pPr>
      <w:r w:rsidRPr="004127B2">
        <w:rPr>
          <w:bCs/>
          <w:color w:val="000000"/>
          <w:sz w:val="28"/>
          <w:szCs w:val="28"/>
          <w:lang w:val="en-US"/>
        </w:rPr>
        <w:t>1</w:t>
      </w:r>
      <w:r w:rsidR="009703AE" w:rsidRPr="004127B2">
        <w:rPr>
          <w:bCs/>
          <w:color w:val="000000"/>
          <w:sz w:val="28"/>
          <w:szCs w:val="28"/>
          <w:lang w:val="en-US"/>
        </w:rPr>
        <w:t>.</w:t>
      </w:r>
      <w:r w:rsidRPr="004127B2">
        <w:rPr>
          <w:bCs/>
          <w:color w:val="000000"/>
          <w:sz w:val="28"/>
          <w:szCs w:val="28"/>
          <w:lang w:val="en-US"/>
        </w:rPr>
        <w:t xml:space="preserve"> </w:t>
      </w:r>
      <w:r w:rsidR="0091428D" w:rsidRPr="004127B2">
        <w:rPr>
          <w:bCs/>
          <w:color w:val="000000"/>
          <w:sz w:val="28"/>
          <w:szCs w:val="28"/>
          <w:lang w:val="en-US"/>
        </w:rPr>
        <w:t>Xe ô tô kinh doanh vận tải hành khách</w:t>
      </w:r>
      <w:r w:rsidR="008F351F" w:rsidRPr="004127B2">
        <w:rPr>
          <w:bCs/>
          <w:color w:val="000000"/>
          <w:sz w:val="28"/>
          <w:szCs w:val="28"/>
          <w:lang w:val="en-US"/>
        </w:rPr>
        <w:t xml:space="preserve"> theo tuyến cố định</w:t>
      </w:r>
      <w:r w:rsidR="0091428D" w:rsidRPr="004127B2">
        <w:rPr>
          <w:bCs/>
          <w:color w:val="000000"/>
          <w:sz w:val="28"/>
          <w:szCs w:val="28"/>
          <w:lang w:val="en-US"/>
        </w:rPr>
        <w:t xml:space="preserve"> </w:t>
      </w:r>
      <w:r w:rsidR="00A403E5" w:rsidRPr="004127B2">
        <w:rPr>
          <w:bCs/>
          <w:color w:val="000000"/>
          <w:sz w:val="28"/>
          <w:szCs w:val="28"/>
          <w:lang w:val="en-US"/>
        </w:rPr>
        <w:t xml:space="preserve">khi </w:t>
      </w:r>
      <w:r w:rsidR="0091428D" w:rsidRPr="004127B2">
        <w:rPr>
          <w:bCs/>
          <w:color w:val="000000"/>
          <w:sz w:val="28"/>
          <w:szCs w:val="28"/>
          <w:lang w:val="en-US"/>
        </w:rPr>
        <w:t>vi phạm lần đầu</w:t>
      </w:r>
      <w:r w:rsidR="00A403E5" w:rsidRPr="004127B2">
        <w:rPr>
          <w:bCs/>
          <w:color w:val="000000"/>
          <w:sz w:val="28"/>
          <w:szCs w:val="28"/>
          <w:lang w:val="en-US"/>
        </w:rPr>
        <w:t xml:space="preserve"> một trong các trường hợp dưới đây</w:t>
      </w:r>
      <w:r w:rsidRPr="004127B2">
        <w:rPr>
          <w:bCs/>
          <w:color w:val="000000"/>
          <w:sz w:val="28"/>
          <w:szCs w:val="28"/>
          <w:lang w:val="en-US"/>
        </w:rPr>
        <w:t xml:space="preserve"> </w:t>
      </w:r>
      <w:r w:rsidR="0091428D" w:rsidRPr="004127B2">
        <w:rPr>
          <w:bCs/>
          <w:color w:val="000000"/>
          <w:sz w:val="28"/>
          <w:szCs w:val="28"/>
          <w:lang w:val="en-US"/>
        </w:rPr>
        <w:t>thì bị nhắc nhở, chấn chỉnh, yêu cầu khắc phục; trường hợp không khắc phục theo đúng yêu cầu hoặc vi phạm từ lần thứ hai trở lên trong thời hạn 01 năm kể từ khi vi phạm lần đầu thì bị thu hồi phù hiệu 01 tháng đối với tất cả</w:t>
      </w:r>
      <w:r w:rsidR="00191B03" w:rsidRPr="004127B2">
        <w:rPr>
          <w:bCs/>
          <w:color w:val="000000"/>
          <w:sz w:val="28"/>
          <w:szCs w:val="28"/>
          <w:lang w:val="en-US"/>
        </w:rPr>
        <w:t xml:space="preserve"> các</w:t>
      </w:r>
      <w:r w:rsidR="0091428D" w:rsidRPr="004127B2">
        <w:rPr>
          <w:bCs/>
          <w:color w:val="000000"/>
          <w:sz w:val="28"/>
          <w:szCs w:val="28"/>
          <w:lang w:val="en-US"/>
        </w:rPr>
        <w:t xml:space="preserve"> phương tiện của doanh nghiệp, hợp tác xã kinh doanh vận tải hành khách</w:t>
      </w:r>
      <w:r w:rsidR="00A403E5" w:rsidRPr="004127B2">
        <w:rPr>
          <w:bCs/>
          <w:color w:val="000000"/>
          <w:sz w:val="28"/>
          <w:szCs w:val="28"/>
          <w:lang w:val="en-US"/>
        </w:rPr>
        <w:t xml:space="preserve"> theo tuyến cố định</w:t>
      </w:r>
      <w:r w:rsidR="00191B03" w:rsidRPr="004127B2">
        <w:rPr>
          <w:bCs/>
          <w:color w:val="000000"/>
          <w:sz w:val="28"/>
          <w:szCs w:val="28"/>
          <w:lang w:val="en-US"/>
        </w:rPr>
        <w:t>:</w:t>
      </w:r>
      <w:r w:rsidR="00A403E5" w:rsidRPr="004127B2">
        <w:rPr>
          <w:bCs/>
          <w:color w:val="000000"/>
          <w:sz w:val="28"/>
          <w:szCs w:val="28"/>
          <w:lang w:val="en-US"/>
        </w:rPr>
        <w:t xml:space="preserve"> </w:t>
      </w:r>
      <w:r w:rsidR="0091428D" w:rsidRPr="004127B2">
        <w:rPr>
          <w:bCs/>
          <w:color w:val="000000"/>
          <w:sz w:val="28"/>
          <w:szCs w:val="28"/>
          <w:lang w:val="en-US"/>
        </w:rPr>
        <w:t xml:space="preserve"> </w:t>
      </w:r>
    </w:p>
    <w:p w:rsidR="006440C9" w:rsidRPr="004127B2" w:rsidRDefault="006440C9" w:rsidP="006440C9">
      <w:pPr>
        <w:spacing w:before="40" w:after="40" w:line="264" w:lineRule="auto"/>
        <w:ind w:firstLine="720"/>
        <w:jc w:val="both"/>
        <w:rPr>
          <w:color w:val="000000"/>
          <w:sz w:val="28"/>
          <w:szCs w:val="28"/>
        </w:rPr>
      </w:pPr>
      <w:r w:rsidRPr="004127B2">
        <w:rPr>
          <w:color w:val="000000"/>
          <w:sz w:val="28"/>
          <w:szCs w:val="28"/>
        </w:rPr>
        <w:t xml:space="preserve">a) Vi phạm quy định tại khoản 2 hoặc khoản 3 Điều 6 của Thông tư </w:t>
      </w:r>
      <w:r w:rsidR="006B603B" w:rsidRPr="004127B2">
        <w:rPr>
          <w:color w:val="000000"/>
          <w:sz w:val="28"/>
          <w:szCs w:val="28"/>
          <w:lang w:val="en-US"/>
        </w:rPr>
        <w:t>này</w:t>
      </w:r>
      <w:r w:rsidRPr="004127B2">
        <w:rPr>
          <w:color w:val="000000"/>
          <w:sz w:val="28"/>
          <w:szCs w:val="28"/>
        </w:rPr>
        <w:t>;</w:t>
      </w:r>
    </w:p>
    <w:p w:rsidR="006440C9" w:rsidRPr="004127B2" w:rsidRDefault="006440C9" w:rsidP="006440C9">
      <w:pPr>
        <w:spacing w:before="40" w:after="40" w:line="264" w:lineRule="auto"/>
        <w:ind w:firstLine="720"/>
        <w:jc w:val="both"/>
        <w:rPr>
          <w:color w:val="000000"/>
          <w:sz w:val="28"/>
          <w:szCs w:val="28"/>
        </w:rPr>
      </w:pPr>
      <w:r w:rsidRPr="004127B2">
        <w:rPr>
          <w:color w:val="000000"/>
          <w:sz w:val="28"/>
          <w:szCs w:val="28"/>
        </w:rPr>
        <w:t xml:space="preserve">b) Vi phạm quy định tại một trong các điểm của khoản 8, khoản 9, khoản 11 (trừ điểm b) và khoản 14 Điều 6 của Thông tư </w:t>
      </w:r>
      <w:r w:rsidR="006B603B" w:rsidRPr="004127B2">
        <w:rPr>
          <w:color w:val="000000"/>
          <w:sz w:val="28"/>
          <w:szCs w:val="28"/>
          <w:lang w:val="en-US"/>
        </w:rPr>
        <w:t>này</w:t>
      </w:r>
      <w:r w:rsidRPr="004127B2">
        <w:rPr>
          <w:color w:val="000000"/>
          <w:sz w:val="28"/>
          <w:szCs w:val="28"/>
        </w:rPr>
        <w:t>;</w:t>
      </w:r>
    </w:p>
    <w:p w:rsidR="006440C9" w:rsidRPr="004127B2" w:rsidRDefault="006440C9" w:rsidP="006440C9">
      <w:pPr>
        <w:spacing w:before="40" w:after="40" w:line="264" w:lineRule="auto"/>
        <w:ind w:firstLine="720"/>
        <w:jc w:val="both"/>
        <w:rPr>
          <w:color w:val="000000"/>
          <w:sz w:val="28"/>
          <w:szCs w:val="28"/>
        </w:rPr>
      </w:pPr>
      <w:r w:rsidRPr="004127B2">
        <w:rPr>
          <w:color w:val="000000"/>
          <w:sz w:val="28"/>
          <w:szCs w:val="28"/>
        </w:rPr>
        <w:t>c) Tổ chức đặt chỗ, bán vé dưới mọi hình thức trong hoạt động kinh doanh vận tải hành khách theo hợp đồng;</w:t>
      </w:r>
    </w:p>
    <w:p w:rsidR="006440C9" w:rsidRPr="004127B2" w:rsidRDefault="006440C9" w:rsidP="006440C9">
      <w:pPr>
        <w:spacing w:before="40" w:after="40" w:line="264" w:lineRule="auto"/>
        <w:ind w:firstLine="720"/>
        <w:jc w:val="both"/>
        <w:rPr>
          <w:color w:val="000000"/>
          <w:sz w:val="28"/>
          <w:szCs w:val="28"/>
          <w:lang w:val="en-US"/>
        </w:rPr>
      </w:pPr>
      <w:r w:rsidRPr="004127B2">
        <w:rPr>
          <w:color w:val="000000"/>
          <w:sz w:val="28"/>
          <w:szCs w:val="28"/>
        </w:rPr>
        <w:t>d) Thực hiện dưới 70% số chuyến xe theo biểu đồ chạy xe trên tuyến đã được phê duyệt trong 01 tháng.</w:t>
      </w:r>
    </w:p>
    <w:p w:rsidR="00481273" w:rsidRPr="004127B2" w:rsidRDefault="00481273" w:rsidP="006440C9">
      <w:pPr>
        <w:spacing w:before="40" w:after="40" w:line="264" w:lineRule="auto"/>
        <w:ind w:firstLine="720"/>
        <w:jc w:val="both"/>
        <w:rPr>
          <w:color w:val="000000"/>
          <w:sz w:val="28"/>
          <w:szCs w:val="28"/>
          <w:lang w:val="en-US"/>
        </w:rPr>
      </w:pPr>
      <w:r w:rsidRPr="004127B2">
        <w:rPr>
          <w:color w:val="000000"/>
          <w:sz w:val="28"/>
          <w:szCs w:val="28"/>
          <w:lang w:val="en-US"/>
        </w:rPr>
        <w:lastRenderedPageBreak/>
        <w:t>đ) Không thực hiện việc kê khai giá cước vận tải theo quy định.</w:t>
      </w:r>
    </w:p>
    <w:p w:rsidR="00D41B7A" w:rsidRPr="004127B2" w:rsidRDefault="006440C9" w:rsidP="006440C9">
      <w:pPr>
        <w:spacing w:before="40" w:after="40" w:line="264" w:lineRule="auto"/>
        <w:ind w:firstLine="720"/>
        <w:jc w:val="both"/>
        <w:rPr>
          <w:color w:val="000000"/>
          <w:sz w:val="28"/>
          <w:szCs w:val="28"/>
          <w:lang w:val="en-US"/>
        </w:rPr>
      </w:pPr>
      <w:r w:rsidRPr="004127B2">
        <w:rPr>
          <w:color w:val="000000"/>
          <w:sz w:val="28"/>
          <w:szCs w:val="28"/>
        </w:rPr>
        <w:t>2.</w:t>
      </w:r>
      <w:r w:rsidR="00A403E5" w:rsidRPr="004127B2">
        <w:rPr>
          <w:bCs/>
          <w:color w:val="000000"/>
          <w:sz w:val="28"/>
          <w:szCs w:val="28"/>
          <w:lang w:val="en-US"/>
        </w:rPr>
        <w:t xml:space="preserve"> Xe ô tô kinh doanh vận tải hành khách theo tuyến cố định khi vi phạm lần đầu một trong các trường hợp dưới đây thì bị nhắc nhở, chấn chỉnh, yêu cầu khắc phục; trường hợp không khắc phục theo đúng yêu cầu hoặc vi phạm từ lần thứ hai trở lên trong thời hạn 01 năm kể từ khi vi phạm lần đầu thì bị thu hồi phù hiệu 03 tháng toàn bộ phù hiệu đối với tất cả phương tiện của doanh nghiệp, hợp tác xã kinh doanh vận tải hành khách theo tuyến cố định :</w:t>
      </w:r>
    </w:p>
    <w:p w:rsidR="006440C9" w:rsidRPr="004127B2" w:rsidRDefault="006440C9" w:rsidP="00362896">
      <w:pPr>
        <w:spacing w:before="40" w:after="40" w:line="264" w:lineRule="auto"/>
        <w:ind w:firstLine="720"/>
        <w:jc w:val="both"/>
        <w:rPr>
          <w:color w:val="000000"/>
          <w:sz w:val="28"/>
          <w:szCs w:val="28"/>
        </w:rPr>
      </w:pPr>
      <w:r w:rsidRPr="004127B2">
        <w:rPr>
          <w:color w:val="000000"/>
          <w:sz w:val="28"/>
          <w:szCs w:val="28"/>
        </w:rPr>
        <w:t>a) Không cung cấp hoặc cung cấp sai lệch thông tin bắt buộc theo quy định từ thiết bị giám sát hành trình của phương tiện hoạt động trên tuyến; không cung cấp tên đăng nhập, mật khẩu truy cập vào cơ sở dữ liệu thiết bị giám sát hành trình theo quy định;</w:t>
      </w:r>
    </w:p>
    <w:p w:rsidR="006440C9" w:rsidRPr="004127B2" w:rsidRDefault="006440C9" w:rsidP="00362896">
      <w:pPr>
        <w:spacing w:before="40" w:after="40" w:line="264" w:lineRule="auto"/>
        <w:ind w:firstLine="720"/>
        <w:jc w:val="both"/>
        <w:rPr>
          <w:color w:val="000000"/>
          <w:sz w:val="28"/>
          <w:szCs w:val="28"/>
        </w:rPr>
      </w:pPr>
      <w:r w:rsidRPr="004127B2">
        <w:rPr>
          <w:color w:val="000000"/>
          <w:sz w:val="28"/>
          <w:szCs w:val="28"/>
        </w:rPr>
        <w:t>b) Có từ 10% số lượng phương tiện kinh doanh vận tải hành khách theo tuyến cố định chở quá số người hoặc quá tải trọng cho phép từ 10% đến 50%.</w:t>
      </w:r>
    </w:p>
    <w:p w:rsidR="00A403E5" w:rsidRPr="004127B2" w:rsidRDefault="006440C9" w:rsidP="00362896">
      <w:pPr>
        <w:spacing w:before="40" w:after="40" w:line="264" w:lineRule="auto"/>
        <w:ind w:firstLine="720"/>
        <w:jc w:val="both"/>
        <w:rPr>
          <w:color w:val="000000"/>
          <w:sz w:val="28"/>
          <w:szCs w:val="28"/>
          <w:lang w:val="en-US"/>
        </w:rPr>
      </w:pPr>
      <w:r w:rsidRPr="004127B2">
        <w:rPr>
          <w:color w:val="000000"/>
          <w:sz w:val="28"/>
          <w:szCs w:val="28"/>
        </w:rPr>
        <w:t>3.</w:t>
      </w:r>
      <w:r w:rsidR="00A403E5" w:rsidRPr="004127B2">
        <w:rPr>
          <w:color w:val="000000"/>
          <w:sz w:val="28"/>
          <w:szCs w:val="28"/>
          <w:lang w:val="en-US"/>
        </w:rPr>
        <w:t xml:space="preserve"> </w:t>
      </w:r>
      <w:r w:rsidR="00A403E5" w:rsidRPr="004127B2">
        <w:rPr>
          <w:bCs/>
          <w:color w:val="000000"/>
          <w:sz w:val="28"/>
          <w:szCs w:val="28"/>
          <w:lang w:val="en-US"/>
        </w:rPr>
        <w:t>Xe ô tô kinh doanh vận tải, xe trung chuyển khi vi phạm lần đầu một trong các trường hợp dưới đây thì bị nhắc nhở, chấn chỉnh, yêu cầu khắc phục</w:t>
      </w:r>
      <w:r w:rsidR="00A403E5" w:rsidRPr="004127B2">
        <w:rPr>
          <w:bCs/>
          <w:color w:val="000000"/>
          <w:sz w:val="28"/>
          <w:szCs w:val="28"/>
          <w:highlight w:val="yellow"/>
          <w:lang w:val="en-US"/>
        </w:rPr>
        <w:t>;</w:t>
      </w:r>
      <w:r w:rsidR="00A403E5" w:rsidRPr="004127B2">
        <w:rPr>
          <w:bCs/>
          <w:color w:val="000000"/>
          <w:sz w:val="28"/>
          <w:szCs w:val="28"/>
          <w:lang w:val="en-US"/>
        </w:rPr>
        <w:t xml:space="preserve"> trường hợp không khắc phục theo đúng yêu cầu hoặc vi phạm từ lần thứ hai trở lên trong thời hạn 01 năm kể từ khi vi phạm lần đầu thì bị thu hồi phù hiệu 06 tháng toàn bộ phù hiệu đối với tất cả phương tiện của doanh nghiệp, hợp tác xã kinh doanh vận tải :</w:t>
      </w:r>
    </w:p>
    <w:p w:rsidR="006440C9" w:rsidRPr="004127B2" w:rsidRDefault="006440C9" w:rsidP="0095322E">
      <w:pPr>
        <w:spacing w:before="40" w:after="40" w:line="264" w:lineRule="auto"/>
        <w:ind w:firstLine="720"/>
        <w:jc w:val="both"/>
        <w:rPr>
          <w:color w:val="000000"/>
          <w:sz w:val="28"/>
          <w:szCs w:val="28"/>
        </w:rPr>
      </w:pPr>
      <w:r w:rsidRPr="004127B2">
        <w:rPr>
          <w:color w:val="000000"/>
          <w:sz w:val="28"/>
          <w:szCs w:val="28"/>
        </w:rPr>
        <w:t>a) Vi phạm quy định tại khoản 6 Điều 6 của Thông tư</w:t>
      </w:r>
      <w:r w:rsidR="00A403E5" w:rsidRPr="004127B2">
        <w:rPr>
          <w:color w:val="000000"/>
          <w:sz w:val="28"/>
          <w:szCs w:val="28"/>
          <w:lang w:val="en-US"/>
        </w:rPr>
        <w:t xml:space="preserve"> </w:t>
      </w:r>
      <w:r w:rsidR="00730C47" w:rsidRPr="004127B2">
        <w:rPr>
          <w:color w:val="000000"/>
          <w:sz w:val="28"/>
          <w:szCs w:val="28"/>
          <w:lang w:val="en-US"/>
        </w:rPr>
        <w:t>số 10/2015/TT-BGTVT</w:t>
      </w:r>
      <w:r w:rsidRPr="004127B2">
        <w:rPr>
          <w:color w:val="000000"/>
          <w:sz w:val="28"/>
          <w:szCs w:val="28"/>
        </w:rPr>
        <w:t xml:space="preserve">  khi sử dụng phù hiệu, biển hiệu không đúng quy định hoặc cố ý làm sai lệch các thông tin đã được ghi trên phù hiệu, biển hiệu đã cấp cho xe;</w:t>
      </w:r>
    </w:p>
    <w:p w:rsidR="006440C9" w:rsidRPr="004127B2" w:rsidRDefault="00881DCF" w:rsidP="0095322E">
      <w:pPr>
        <w:spacing w:before="40" w:after="40" w:line="264" w:lineRule="auto"/>
        <w:ind w:firstLine="720"/>
        <w:jc w:val="both"/>
        <w:rPr>
          <w:color w:val="000000"/>
          <w:sz w:val="28"/>
          <w:szCs w:val="28"/>
          <w:lang w:val="en-US"/>
        </w:rPr>
      </w:pPr>
      <w:r w:rsidRPr="004127B2">
        <w:rPr>
          <w:color w:val="000000"/>
          <w:sz w:val="28"/>
          <w:szCs w:val="28"/>
          <w:lang w:val="en-US"/>
        </w:rPr>
        <w:t>b</w:t>
      </w:r>
      <w:r w:rsidR="006440C9" w:rsidRPr="004127B2">
        <w:rPr>
          <w:color w:val="000000"/>
          <w:sz w:val="28"/>
          <w:szCs w:val="28"/>
        </w:rPr>
        <w:t>) Không chấp hành hướng dẫn, xử lý vi phạm của người thi hành công vụ.</w:t>
      </w:r>
    </w:p>
    <w:p w:rsidR="00730C47" w:rsidRPr="004127B2" w:rsidRDefault="00881DCF" w:rsidP="0095322E">
      <w:pPr>
        <w:spacing w:before="40" w:after="40" w:line="264" w:lineRule="auto"/>
        <w:ind w:firstLine="720"/>
        <w:jc w:val="both"/>
        <w:rPr>
          <w:color w:val="000000"/>
          <w:sz w:val="28"/>
          <w:szCs w:val="28"/>
          <w:lang w:val="en-US"/>
        </w:rPr>
      </w:pPr>
      <w:r w:rsidRPr="004127B2">
        <w:rPr>
          <w:color w:val="000000"/>
          <w:sz w:val="28"/>
          <w:szCs w:val="28"/>
          <w:lang w:val="en-US"/>
        </w:rPr>
        <w:t>c</w:t>
      </w:r>
      <w:r w:rsidR="00730C47" w:rsidRPr="004127B2">
        <w:rPr>
          <w:color w:val="000000"/>
          <w:sz w:val="28"/>
          <w:szCs w:val="28"/>
          <w:lang w:val="en-US"/>
        </w:rPr>
        <w:t xml:space="preserve">) </w:t>
      </w:r>
      <w:r w:rsidR="001F612C" w:rsidRPr="004127B2">
        <w:rPr>
          <w:color w:val="000000"/>
          <w:sz w:val="28"/>
          <w:szCs w:val="28"/>
          <w:lang w:val="en-US"/>
        </w:rPr>
        <w:t>Có xe</w:t>
      </w:r>
      <w:r w:rsidR="001F612C" w:rsidRPr="004127B2">
        <w:rPr>
          <w:b/>
          <w:i/>
          <w:color w:val="000000"/>
          <w:sz w:val="28"/>
          <w:szCs w:val="28"/>
          <w:lang w:val="en-US"/>
        </w:rPr>
        <w:t xml:space="preserve"> </w:t>
      </w:r>
      <w:r w:rsidR="004127B2" w:rsidRPr="004127B2">
        <w:rPr>
          <w:color w:val="000000"/>
          <w:sz w:val="28"/>
          <w:szCs w:val="28"/>
          <w:lang w:val="en-US"/>
        </w:rPr>
        <w:t>v</w:t>
      </w:r>
      <w:r w:rsidR="00946035" w:rsidRPr="004127B2">
        <w:rPr>
          <w:color w:val="000000"/>
          <w:sz w:val="28"/>
          <w:szCs w:val="28"/>
          <w:lang w:val="en-US"/>
        </w:rPr>
        <w:t>i phạm kí</w:t>
      </w:r>
      <w:r w:rsidR="006B603B" w:rsidRPr="004127B2">
        <w:rPr>
          <w:color w:val="000000"/>
          <w:sz w:val="28"/>
          <w:szCs w:val="28"/>
          <w:lang w:val="en-US"/>
        </w:rPr>
        <w:t>ch thước thùng hàng lần thứ hai trở đi.</w:t>
      </w:r>
    </w:p>
    <w:p w:rsidR="006440C9" w:rsidRPr="004127B2" w:rsidRDefault="002D2713" w:rsidP="0095322E">
      <w:pPr>
        <w:spacing w:before="40" w:after="40" w:line="264" w:lineRule="auto"/>
        <w:ind w:firstLine="720"/>
        <w:jc w:val="both"/>
        <w:rPr>
          <w:color w:val="000000"/>
          <w:sz w:val="28"/>
          <w:szCs w:val="28"/>
          <w:lang w:val="en-US"/>
        </w:rPr>
      </w:pPr>
      <w:r w:rsidRPr="004127B2">
        <w:rPr>
          <w:color w:val="000000"/>
          <w:sz w:val="28"/>
          <w:szCs w:val="28"/>
          <w:lang w:val="en-US"/>
        </w:rPr>
        <w:t xml:space="preserve">4. </w:t>
      </w:r>
      <w:r w:rsidR="006B603B" w:rsidRPr="004127B2">
        <w:rPr>
          <w:color w:val="000000"/>
          <w:sz w:val="28"/>
          <w:szCs w:val="28"/>
          <w:lang w:val="en-US"/>
        </w:rPr>
        <w:t xml:space="preserve">Xe ô tô </w:t>
      </w:r>
      <w:r w:rsidRPr="004127B2">
        <w:rPr>
          <w:bCs/>
          <w:color w:val="000000"/>
          <w:sz w:val="28"/>
          <w:szCs w:val="28"/>
          <w:lang w:val="en-US"/>
        </w:rPr>
        <w:t xml:space="preserve"> kinh doanh vận tải vi phạm lần đầu một trong các trường hợp dưới đây thì bị nhắc nhở, chấn chỉnh, yêu cầu khắc phục; trường hợp không khắc phục theo đúng yêu cầu hoặc vi phạm từ lần thứ hai trở lên trong thời hạn 01 năm kể từ khi vi phạm lần đầu thì bị t</w:t>
      </w:r>
      <w:r w:rsidR="006440C9" w:rsidRPr="004127B2">
        <w:rPr>
          <w:color w:val="000000"/>
          <w:sz w:val="28"/>
          <w:szCs w:val="28"/>
        </w:rPr>
        <w:t xml:space="preserve">hu hồi phù hiệu, biển hiệu 01 tháng </w:t>
      </w:r>
      <w:r w:rsidRPr="004127B2">
        <w:rPr>
          <w:color w:val="000000"/>
          <w:sz w:val="28"/>
          <w:szCs w:val="28"/>
          <w:lang w:val="en-US"/>
        </w:rPr>
        <w:t>đối với</w:t>
      </w:r>
      <w:r w:rsidR="006440C9" w:rsidRPr="004127B2">
        <w:rPr>
          <w:color w:val="000000"/>
          <w:sz w:val="28"/>
          <w:szCs w:val="28"/>
        </w:rPr>
        <w:t xml:space="preserve"> </w:t>
      </w:r>
      <w:r w:rsidR="006B603B" w:rsidRPr="004127B2">
        <w:rPr>
          <w:color w:val="000000"/>
          <w:sz w:val="28"/>
          <w:szCs w:val="28"/>
          <w:lang w:val="en-US"/>
        </w:rPr>
        <w:t xml:space="preserve">các </w:t>
      </w:r>
      <w:r w:rsidR="006440C9" w:rsidRPr="004127B2">
        <w:rPr>
          <w:color w:val="000000"/>
          <w:sz w:val="28"/>
          <w:szCs w:val="28"/>
        </w:rPr>
        <w:t xml:space="preserve">phương tiện vi phạm </w:t>
      </w:r>
      <w:r w:rsidRPr="004127B2">
        <w:rPr>
          <w:color w:val="000000"/>
          <w:sz w:val="28"/>
          <w:szCs w:val="28"/>
          <w:lang w:val="en-US"/>
        </w:rPr>
        <w:t xml:space="preserve">như </w:t>
      </w:r>
      <w:r w:rsidR="006440C9" w:rsidRPr="004127B2">
        <w:rPr>
          <w:color w:val="000000"/>
          <w:sz w:val="28"/>
          <w:szCs w:val="28"/>
        </w:rPr>
        <w:t>sau:</w:t>
      </w:r>
    </w:p>
    <w:p w:rsidR="006002E1" w:rsidRPr="004127B2" w:rsidRDefault="007E3E43" w:rsidP="006002E1">
      <w:pPr>
        <w:spacing w:before="40" w:after="40" w:line="264" w:lineRule="auto"/>
        <w:ind w:firstLine="720"/>
        <w:jc w:val="both"/>
        <w:rPr>
          <w:color w:val="000000"/>
          <w:sz w:val="28"/>
          <w:szCs w:val="28"/>
        </w:rPr>
      </w:pPr>
      <w:r w:rsidRPr="004127B2">
        <w:rPr>
          <w:color w:val="000000"/>
          <w:sz w:val="28"/>
          <w:szCs w:val="28"/>
          <w:lang w:val="en-US"/>
        </w:rPr>
        <w:t>a</w:t>
      </w:r>
      <w:r w:rsidR="006002E1" w:rsidRPr="004127B2">
        <w:rPr>
          <w:color w:val="000000"/>
          <w:sz w:val="28"/>
          <w:szCs w:val="28"/>
        </w:rPr>
        <w:t>) Xe taxi, xe buýt, xe ô tô vận tải hành khách theo hợp đồng, vận tải khách du lịch, xe ô tô vận tải hàng hóa, vận tải hàng hóa bằng công - ten - nơ vi phạm quy định tại khoản 11 Điều 6 của Thông tư này hoặc không cung cấp hoặc cung cấp sai lệch thông tin bắt buộc từ thiết bị giám sát hành trình của xe cho cơ quan quản lý có thẩm quyền;</w:t>
      </w:r>
    </w:p>
    <w:p w:rsidR="006002E1" w:rsidRPr="004127B2" w:rsidRDefault="007E3E43" w:rsidP="006002E1">
      <w:pPr>
        <w:spacing w:before="40" w:after="40" w:line="264" w:lineRule="auto"/>
        <w:ind w:firstLine="720"/>
        <w:jc w:val="both"/>
        <w:rPr>
          <w:color w:val="000000"/>
          <w:sz w:val="28"/>
          <w:szCs w:val="28"/>
        </w:rPr>
      </w:pPr>
      <w:r w:rsidRPr="004127B2">
        <w:rPr>
          <w:color w:val="000000"/>
          <w:sz w:val="28"/>
          <w:szCs w:val="28"/>
          <w:lang w:val="en-US"/>
        </w:rPr>
        <w:t>b</w:t>
      </w:r>
      <w:r w:rsidR="006002E1" w:rsidRPr="004127B2">
        <w:rPr>
          <w:color w:val="000000"/>
          <w:sz w:val="28"/>
          <w:szCs w:val="28"/>
        </w:rPr>
        <w:t>) Xe ô tô vận tải hành khách trên tuyến cố định, tham gia hoạt động vận tải nhưng vi phạm quy định tại khoản 5 Điều 6 của Thông tư này;</w:t>
      </w:r>
    </w:p>
    <w:p w:rsidR="006002E1" w:rsidRPr="004127B2" w:rsidRDefault="007E3E43" w:rsidP="006002E1">
      <w:pPr>
        <w:spacing w:before="40" w:after="40" w:line="264" w:lineRule="auto"/>
        <w:ind w:firstLine="720"/>
        <w:jc w:val="both"/>
        <w:rPr>
          <w:color w:val="000000"/>
          <w:sz w:val="28"/>
          <w:szCs w:val="28"/>
        </w:rPr>
      </w:pPr>
      <w:r w:rsidRPr="004127B2">
        <w:rPr>
          <w:color w:val="000000"/>
          <w:sz w:val="28"/>
          <w:szCs w:val="28"/>
          <w:lang w:val="en-US"/>
        </w:rPr>
        <w:t>c</w:t>
      </w:r>
      <w:r w:rsidR="006002E1" w:rsidRPr="004127B2">
        <w:rPr>
          <w:color w:val="000000"/>
          <w:sz w:val="28"/>
          <w:szCs w:val="28"/>
        </w:rPr>
        <w:t>) Xe ô tô vận tải vi phạm quy định về niêm yết các thông tin có liên quan theo quy định (không niêm yết hoặc niêm yết thiếu hoặc niêm yết không chính xác theo quy định</w:t>
      </w:r>
      <w:r w:rsidR="00881DCF" w:rsidRPr="004127B2">
        <w:rPr>
          <w:color w:val="000000"/>
          <w:sz w:val="28"/>
          <w:szCs w:val="28"/>
          <w:lang w:val="en-US"/>
        </w:rPr>
        <w:t>)</w:t>
      </w:r>
      <w:r w:rsidR="006002E1" w:rsidRPr="004127B2">
        <w:rPr>
          <w:color w:val="000000"/>
          <w:sz w:val="28"/>
          <w:szCs w:val="28"/>
        </w:rPr>
        <w:t>;</w:t>
      </w:r>
    </w:p>
    <w:p w:rsidR="006002E1" w:rsidRPr="004127B2" w:rsidRDefault="007E3E43" w:rsidP="006002E1">
      <w:pPr>
        <w:spacing w:before="40" w:after="40" w:line="264" w:lineRule="auto"/>
        <w:ind w:firstLine="720"/>
        <w:jc w:val="both"/>
        <w:rPr>
          <w:color w:val="000000"/>
          <w:sz w:val="28"/>
          <w:szCs w:val="28"/>
          <w:lang w:val="en-US"/>
        </w:rPr>
      </w:pPr>
      <w:r w:rsidRPr="004127B2">
        <w:rPr>
          <w:color w:val="000000"/>
          <w:sz w:val="28"/>
          <w:szCs w:val="28"/>
          <w:lang w:val="en-US"/>
        </w:rPr>
        <w:t>d</w:t>
      </w:r>
      <w:r w:rsidR="006002E1" w:rsidRPr="004127B2">
        <w:rPr>
          <w:color w:val="000000"/>
          <w:sz w:val="28"/>
          <w:szCs w:val="28"/>
        </w:rPr>
        <w:t>) Xe ô tô kinh doanh vận tải theo tuyến cố định không thực hiện đúng quy định tại khoản 12 Điều 6; xe trung chuyển hành khách tham gia hoạt động kinh doanh vận tải thu tiền trực tiếp; xe vận tải nội bộ sử dụng với mục đích kinh doanh vận tải;</w:t>
      </w:r>
    </w:p>
    <w:p w:rsidR="00BB6802" w:rsidRPr="004127B2" w:rsidRDefault="00BB6802" w:rsidP="00BB6802">
      <w:pPr>
        <w:spacing w:before="40" w:after="40" w:line="264" w:lineRule="auto"/>
        <w:ind w:firstLine="720"/>
        <w:jc w:val="both"/>
        <w:rPr>
          <w:color w:val="000000"/>
          <w:sz w:val="28"/>
          <w:szCs w:val="28"/>
        </w:rPr>
      </w:pPr>
      <w:r w:rsidRPr="004127B2">
        <w:rPr>
          <w:color w:val="000000"/>
          <w:sz w:val="28"/>
          <w:szCs w:val="28"/>
          <w:lang w:val="en-US"/>
        </w:rPr>
        <w:lastRenderedPageBreak/>
        <w:t>đ</w:t>
      </w:r>
      <w:r w:rsidRPr="004127B2">
        <w:rPr>
          <w:color w:val="000000"/>
          <w:sz w:val="28"/>
          <w:szCs w:val="28"/>
        </w:rPr>
        <w:t xml:space="preserve">) Khi trích xuất dữ liệu từ thiết bị giám sát hành trình của mỗi phương tiện vận tải hành khách trên tuyến cố định, vận tải khách du lịch, vận tải hành khách theo </w:t>
      </w:r>
      <w:r w:rsidRPr="004127B2">
        <w:rPr>
          <w:color w:val="000000"/>
          <w:sz w:val="28"/>
          <w:szCs w:val="28"/>
          <w:shd w:val="solid" w:color="FFFFFF" w:fill="auto"/>
        </w:rPr>
        <w:t>hợp đồng</w:t>
      </w:r>
      <w:r w:rsidRPr="004127B2">
        <w:rPr>
          <w:color w:val="000000"/>
          <w:sz w:val="28"/>
          <w:szCs w:val="28"/>
        </w:rPr>
        <w:t>, vận tải hành khách bằng xe buýt, vận tải hành khách bằng xe taxi, vận tải hàng hóa, vận tải hàng hóa bằng công - ten - nơ trong 01 tháng cho thấy có: từ 5% lượt xe trở lên trên tổng số lượt xe của phương tiện đó hoạt động người lái xe vi phạm hành trình hoặc có 05 lần</w:t>
      </w:r>
      <w:r w:rsidRPr="004127B2">
        <w:rPr>
          <w:color w:val="000000"/>
          <w:sz w:val="28"/>
          <w:szCs w:val="28"/>
          <w:lang w:val="en-US"/>
        </w:rPr>
        <w:t xml:space="preserve"> trở lên</w:t>
      </w:r>
      <w:r w:rsidRPr="004127B2">
        <w:rPr>
          <w:color w:val="000000"/>
          <w:sz w:val="28"/>
          <w:szCs w:val="28"/>
        </w:rPr>
        <w:t xml:space="preserve"> vi phạm tốc độ/1000 km xe chạy (không tính các trường hợp vi phạm tốc độ từ 05 km/h trở xuống) hoặc có từ 10%</w:t>
      </w:r>
      <w:r w:rsidRPr="004127B2">
        <w:rPr>
          <w:color w:val="000000"/>
          <w:sz w:val="28"/>
          <w:szCs w:val="28"/>
          <w:lang w:val="en-US"/>
        </w:rPr>
        <w:t xml:space="preserve"> trở lên</w:t>
      </w:r>
      <w:r w:rsidRPr="004127B2">
        <w:rPr>
          <w:color w:val="000000"/>
          <w:sz w:val="28"/>
          <w:szCs w:val="28"/>
        </w:rPr>
        <w:t xml:space="preserve"> số ngày xe hoạt động, người lái xe vi phạm quy định về thời gian lái xe liên tục và thời gian làm việc của lái xe trong ngày;</w:t>
      </w:r>
    </w:p>
    <w:p w:rsidR="006002E1" w:rsidRPr="004127B2" w:rsidRDefault="007E3E43" w:rsidP="0095322E">
      <w:pPr>
        <w:spacing w:before="40" w:after="40" w:line="264" w:lineRule="auto"/>
        <w:ind w:firstLine="720"/>
        <w:jc w:val="both"/>
        <w:rPr>
          <w:color w:val="000000"/>
          <w:sz w:val="28"/>
          <w:szCs w:val="28"/>
          <w:lang w:val="en-US"/>
        </w:rPr>
      </w:pPr>
      <w:r w:rsidRPr="004127B2">
        <w:rPr>
          <w:color w:val="000000"/>
          <w:sz w:val="28"/>
          <w:szCs w:val="28"/>
          <w:lang w:val="en-US"/>
        </w:rPr>
        <w:t xml:space="preserve">5. Thu hồi ngay phù hiệu, biển hiệu 01 tháng của phương tiện vi phạm đối với một trong các trường hợp sau: </w:t>
      </w:r>
    </w:p>
    <w:p w:rsidR="006440C9" w:rsidRPr="004127B2" w:rsidRDefault="006440C9" w:rsidP="0095322E">
      <w:pPr>
        <w:spacing w:before="40" w:after="40" w:line="264" w:lineRule="auto"/>
        <w:ind w:firstLine="720"/>
        <w:jc w:val="both"/>
        <w:rPr>
          <w:color w:val="000000"/>
          <w:sz w:val="28"/>
          <w:szCs w:val="28"/>
        </w:rPr>
      </w:pPr>
      <w:r w:rsidRPr="004127B2">
        <w:rPr>
          <w:color w:val="000000"/>
          <w:sz w:val="28"/>
          <w:szCs w:val="28"/>
        </w:rPr>
        <w:t xml:space="preserve">a) Xe ô tô kinh doanh vận tải hành khách theo </w:t>
      </w:r>
      <w:r w:rsidRPr="004127B2">
        <w:rPr>
          <w:color w:val="000000"/>
          <w:sz w:val="28"/>
          <w:szCs w:val="28"/>
          <w:shd w:val="solid" w:color="FFFFFF" w:fill="auto"/>
        </w:rPr>
        <w:t>hợp đồng</w:t>
      </w:r>
      <w:r w:rsidRPr="004127B2">
        <w:rPr>
          <w:color w:val="000000"/>
          <w:sz w:val="28"/>
          <w:szCs w:val="28"/>
        </w:rPr>
        <w:t xml:space="preserve">, xe vận chuyển khách du lịch vi phạm quy định tại khoản 4 Điều 8 của Thông tư này hoặc hoạt động không có </w:t>
      </w:r>
      <w:r w:rsidRPr="004127B2">
        <w:rPr>
          <w:color w:val="000000"/>
          <w:sz w:val="28"/>
          <w:szCs w:val="28"/>
          <w:shd w:val="solid" w:color="FFFFFF" w:fill="auto"/>
        </w:rPr>
        <w:t>hợp đồng</w:t>
      </w:r>
      <w:r w:rsidRPr="004127B2">
        <w:rPr>
          <w:color w:val="000000"/>
          <w:sz w:val="28"/>
          <w:szCs w:val="28"/>
        </w:rPr>
        <w:t xml:space="preserve"> vận chuyển hoặc </w:t>
      </w:r>
      <w:r w:rsidRPr="004127B2">
        <w:rPr>
          <w:color w:val="000000"/>
          <w:sz w:val="28"/>
          <w:szCs w:val="28"/>
          <w:shd w:val="solid" w:color="FFFFFF" w:fill="auto"/>
        </w:rPr>
        <w:t>hợp đồng</w:t>
      </w:r>
      <w:r w:rsidRPr="004127B2">
        <w:rPr>
          <w:color w:val="000000"/>
          <w:sz w:val="28"/>
          <w:szCs w:val="28"/>
        </w:rPr>
        <w:t xml:space="preserve"> lữ hành, danh sách hành khách theo quy định hoặc ký </w:t>
      </w:r>
      <w:r w:rsidRPr="004127B2">
        <w:rPr>
          <w:color w:val="000000"/>
          <w:sz w:val="28"/>
          <w:szCs w:val="28"/>
          <w:shd w:val="solid" w:color="FFFFFF" w:fill="auto"/>
        </w:rPr>
        <w:t>hợp đồng</w:t>
      </w:r>
      <w:r w:rsidRPr="004127B2">
        <w:rPr>
          <w:color w:val="000000"/>
          <w:sz w:val="28"/>
          <w:szCs w:val="28"/>
        </w:rPr>
        <w:t xml:space="preserve"> vận chuyển hành khách không đúng quy định; bán vé hoặc xác nhận đặt chỗ cho hành khách đi xe dưới mọi hình thức hoặc đón thêm hành khách ngoài danh sách; xe ô tô kinh doanh vận tải hàng hóa hoạt động không có </w:t>
      </w:r>
      <w:r w:rsidRPr="004127B2">
        <w:rPr>
          <w:color w:val="000000"/>
          <w:sz w:val="28"/>
          <w:szCs w:val="28"/>
          <w:shd w:val="solid" w:color="FFFFFF" w:fill="auto"/>
        </w:rPr>
        <w:t>hợp đồng</w:t>
      </w:r>
      <w:r w:rsidRPr="004127B2">
        <w:rPr>
          <w:color w:val="000000"/>
          <w:sz w:val="28"/>
          <w:szCs w:val="28"/>
        </w:rPr>
        <w:t xml:space="preserve"> vận tải, Giấy vận tải theo quy định; xe ô tô kinh doanh vận tải hành khách bằng xe taxi, kinh doanh vận tải hành khách theo hợp đồng, xe vận chuyển khách du lịch, xe buýt, kinh doanh vận tải hàng hóa, kinh doanh vận tải hàng hóa bằng công - ten - nơ, xe trung chuyển của đơn vị kinh doanh vận tải chở quá số người hoặc quá tải trọng cho phép từ 10 - 50%;</w:t>
      </w:r>
    </w:p>
    <w:p w:rsidR="006440C9" w:rsidRPr="004127B2" w:rsidRDefault="006440C9" w:rsidP="0095322E">
      <w:pPr>
        <w:spacing w:before="40" w:after="40" w:line="264" w:lineRule="auto"/>
        <w:ind w:firstLine="720"/>
        <w:jc w:val="both"/>
        <w:rPr>
          <w:color w:val="000000"/>
          <w:sz w:val="28"/>
          <w:szCs w:val="28"/>
        </w:rPr>
      </w:pPr>
      <w:r w:rsidRPr="004127B2">
        <w:rPr>
          <w:color w:val="000000"/>
          <w:sz w:val="28"/>
          <w:szCs w:val="28"/>
        </w:rPr>
        <w:t xml:space="preserve">b) Xe ô tô vận tải hàng hóa, xe ô tô vận tải hàng hóa bằng công - ten - nơ vi phạm một trong các quy định tại khoản 1, khoản 2, khoản 3 Điều 9 của Thông tư này (trừ </w:t>
      </w:r>
      <w:r w:rsidRPr="004127B2">
        <w:rPr>
          <w:color w:val="000000"/>
          <w:sz w:val="28"/>
          <w:szCs w:val="28"/>
          <w:shd w:val="solid" w:color="FFFFFF" w:fill="auto"/>
        </w:rPr>
        <w:t>trường hợp</w:t>
      </w:r>
      <w:r w:rsidRPr="004127B2">
        <w:rPr>
          <w:color w:val="000000"/>
          <w:sz w:val="28"/>
          <w:szCs w:val="28"/>
        </w:rPr>
        <w:t xml:space="preserve"> cố ý làm sai lệch các thông tin đã được ghi trên phù hiệu, biển hiệu đã cấp cho xe hoặc trừ trường hợp vi phạm khoản 1, 11, 13, 14 và khoản 15 Điều 6);</w:t>
      </w:r>
    </w:p>
    <w:p w:rsidR="006440C9" w:rsidRPr="004127B2" w:rsidRDefault="006440C9" w:rsidP="0095322E">
      <w:pPr>
        <w:spacing w:before="40" w:after="40" w:line="264" w:lineRule="auto"/>
        <w:ind w:firstLine="720"/>
        <w:jc w:val="both"/>
        <w:rPr>
          <w:color w:val="000000"/>
          <w:sz w:val="28"/>
          <w:szCs w:val="28"/>
        </w:rPr>
      </w:pPr>
      <w:r w:rsidRPr="004127B2">
        <w:rPr>
          <w:color w:val="000000"/>
          <w:sz w:val="28"/>
          <w:szCs w:val="28"/>
        </w:rPr>
        <w:t xml:space="preserve">c) Xe taxi vi phạm quy định tại Điều 7 của Thông tư này hoặc không có hộp đèn trên nóc xe hoặc có nhưng không hoạt động theo quy định hoặc có gian lận trong việc tính tiền trên đồng hồ tính tiền; có gian lận trong việc in hóa đơn tính tiền (trừ </w:t>
      </w:r>
      <w:r w:rsidRPr="004127B2">
        <w:rPr>
          <w:color w:val="000000"/>
          <w:sz w:val="28"/>
          <w:szCs w:val="28"/>
          <w:shd w:val="solid" w:color="FFFFFF" w:fill="auto"/>
        </w:rPr>
        <w:t>trường hợp</w:t>
      </w:r>
      <w:r w:rsidRPr="004127B2">
        <w:rPr>
          <w:color w:val="000000"/>
          <w:sz w:val="28"/>
          <w:szCs w:val="28"/>
        </w:rPr>
        <w:t xml:space="preserve"> vi phạm quy định tại khoản 1, 11, 13, 14 và khoản 15 Điều 6);</w:t>
      </w:r>
    </w:p>
    <w:p w:rsidR="006440C9" w:rsidRPr="004127B2" w:rsidRDefault="006440C9" w:rsidP="0095322E">
      <w:pPr>
        <w:spacing w:before="40" w:after="40" w:line="264" w:lineRule="auto"/>
        <w:ind w:firstLine="720"/>
        <w:jc w:val="both"/>
        <w:rPr>
          <w:color w:val="000000"/>
          <w:sz w:val="28"/>
          <w:szCs w:val="28"/>
        </w:rPr>
      </w:pPr>
      <w:r w:rsidRPr="004127B2">
        <w:rPr>
          <w:color w:val="000000"/>
          <w:sz w:val="28"/>
          <w:szCs w:val="28"/>
        </w:rPr>
        <w:t xml:space="preserve">d) Xe vận tải hành khách theo hợp đồng, vận tải khách du lịch vi phạm quy định tại khoản 1 hoặc khoản 3 Điều 8 (trừ </w:t>
      </w:r>
      <w:r w:rsidRPr="004127B2">
        <w:rPr>
          <w:color w:val="000000"/>
          <w:sz w:val="28"/>
          <w:szCs w:val="28"/>
          <w:shd w:val="solid" w:color="FFFFFF" w:fill="auto"/>
        </w:rPr>
        <w:t>trường hợp</w:t>
      </w:r>
      <w:r w:rsidRPr="004127B2">
        <w:rPr>
          <w:color w:val="000000"/>
          <w:sz w:val="28"/>
          <w:szCs w:val="28"/>
        </w:rPr>
        <w:t xml:space="preserve"> vi phạm quy định tại khoản 1, 11, 13, 14 và khoản 15 Điều 6);</w:t>
      </w:r>
    </w:p>
    <w:p w:rsidR="006440C9" w:rsidRPr="004127B2" w:rsidRDefault="00BB6802" w:rsidP="0095322E">
      <w:pPr>
        <w:spacing w:before="40" w:after="40" w:line="264" w:lineRule="auto"/>
        <w:ind w:firstLine="720"/>
        <w:jc w:val="both"/>
        <w:rPr>
          <w:color w:val="000000"/>
          <w:sz w:val="28"/>
          <w:szCs w:val="28"/>
          <w:lang w:val="en-US"/>
        </w:rPr>
      </w:pPr>
      <w:r w:rsidRPr="004127B2">
        <w:rPr>
          <w:color w:val="000000"/>
          <w:sz w:val="28"/>
          <w:szCs w:val="28"/>
          <w:lang w:val="en-US"/>
        </w:rPr>
        <w:t>đ</w:t>
      </w:r>
      <w:r w:rsidR="006440C9" w:rsidRPr="004127B2">
        <w:rPr>
          <w:color w:val="000000"/>
          <w:sz w:val="28"/>
          <w:szCs w:val="28"/>
        </w:rPr>
        <w:t>) Xe ô tô vận tải hành khách trên tuyến cố định, vận tải khách du lịch, vận tải hành khách theo hợp đồng, xe ô tô vận tải hàng hóa, vận tải hàng hóa bằng công - ten - nơ trong 01 tháng liên tục có từ 03 lần bị xử lý vi phạm hành chính do chở hành khách, hành lý, hàng hóa vượt quá trọng tải cho phép theo quy định hoặc do xếp hàng trên xe không theo quy định;</w:t>
      </w:r>
    </w:p>
    <w:p w:rsidR="00881DCF" w:rsidRPr="004127B2" w:rsidRDefault="00BB6802" w:rsidP="00881DCF">
      <w:pPr>
        <w:spacing w:before="40" w:after="40" w:line="264" w:lineRule="auto"/>
        <w:ind w:firstLine="720"/>
        <w:jc w:val="both"/>
        <w:rPr>
          <w:color w:val="000000"/>
          <w:sz w:val="28"/>
          <w:szCs w:val="28"/>
        </w:rPr>
      </w:pPr>
      <w:r w:rsidRPr="004127B2">
        <w:rPr>
          <w:color w:val="000000"/>
          <w:sz w:val="28"/>
          <w:szCs w:val="28"/>
          <w:lang w:val="en-US"/>
        </w:rPr>
        <w:t>e</w:t>
      </w:r>
      <w:r w:rsidR="00881DCF" w:rsidRPr="004127B2">
        <w:rPr>
          <w:color w:val="000000"/>
          <w:sz w:val="28"/>
          <w:szCs w:val="28"/>
        </w:rPr>
        <w:t>) Chở quá số người hoặc quá tải trọng cho phép từ trên 50%;</w:t>
      </w:r>
    </w:p>
    <w:p w:rsidR="006440C9" w:rsidRPr="004127B2" w:rsidRDefault="007E3E43" w:rsidP="0095322E">
      <w:pPr>
        <w:spacing w:before="40" w:after="40" w:line="264" w:lineRule="auto"/>
        <w:ind w:firstLine="720"/>
        <w:jc w:val="both"/>
        <w:rPr>
          <w:color w:val="000000"/>
          <w:sz w:val="28"/>
          <w:szCs w:val="28"/>
        </w:rPr>
      </w:pPr>
      <w:r w:rsidRPr="004127B2">
        <w:rPr>
          <w:color w:val="000000"/>
          <w:sz w:val="28"/>
          <w:szCs w:val="28"/>
          <w:lang w:val="en-US"/>
        </w:rPr>
        <w:t>g</w:t>
      </w:r>
      <w:r w:rsidR="006440C9" w:rsidRPr="004127B2">
        <w:rPr>
          <w:color w:val="000000"/>
          <w:sz w:val="28"/>
          <w:szCs w:val="28"/>
        </w:rPr>
        <w:t xml:space="preserve">) Trong thời gian phương tiện bị thu hồi phù hiệu, biển hiệu do vi phạm, sau 07 ngày, kể từ ngày ký Quyết định thu hồi, đơn vị phải có trách nhiệm nộp lại phù </w:t>
      </w:r>
      <w:r w:rsidR="006440C9" w:rsidRPr="004127B2">
        <w:rPr>
          <w:color w:val="000000"/>
          <w:sz w:val="28"/>
          <w:szCs w:val="28"/>
        </w:rPr>
        <w:lastRenderedPageBreak/>
        <w:t xml:space="preserve">hiệu, biển hiệu về Sở Giao thông vận tải. Trường hợp không nộp hoặc kéo dài thời gian nộp phù hiệu, biển hiệu theo quy định, Sở Giao thông vận tải không cấp lại phù hiệu, biển hiệu cho phương tiện bị thu hồi </w:t>
      </w:r>
      <w:r w:rsidR="006440C9" w:rsidRPr="004127B2">
        <w:rPr>
          <w:color w:val="000000"/>
          <w:sz w:val="28"/>
          <w:szCs w:val="28"/>
          <w:shd w:val="solid" w:color="FFFFFF" w:fill="auto"/>
        </w:rPr>
        <w:t>trong</w:t>
      </w:r>
      <w:r w:rsidR="006440C9" w:rsidRPr="004127B2">
        <w:rPr>
          <w:color w:val="000000"/>
          <w:sz w:val="28"/>
          <w:szCs w:val="28"/>
        </w:rPr>
        <w:t xml:space="preserve"> thời hạn 06 tháng.</w:t>
      </w:r>
    </w:p>
    <w:p w:rsidR="006440C9" w:rsidRPr="004127B2" w:rsidRDefault="007E3E43" w:rsidP="0095322E">
      <w:pPr>
        <w:spacing w:before="40" w:after="40" w:line="264" w:lineRule="auto"/>
        <w:ind w:firstLine="720"/>
        <w:jc w:val="both"/>
        <w:rPr>
          <w:color w:val="000000"/>
          <w:sz w:val="28"/>
          <w:szCs w:val="28"/>
        </w:rPr>
      </w:pPr>
      <w:r w:rsidRPr="004127B2">
        <w:rPr>
          <w:color w:val="000000"/>
          <w:sz w:val="28"/>
          <w:szCs w:val="28"/>
          <w:lang w:val="en-US"/>
        </w:rPr>
        <w:t>6</w:t>
      </w:r>
      <w:r w:rsidR="006440C9" w:rsidRPr="004127B2">
        <w:rPr>
          <w:color w:val="000000"/>
          <w:sz w:val="28"/>
          <w:szCs w:val="28"/>
        </w:rPr>
        <w:t xml:space="preserve">. </w:t>
      </w:r>
      <w:r w:rsidR="006942A6" w:rsidRPr="004127B2">
        <w:rPr>
          <w:color w:val="000000"/>
          <w:sz w:val="28"/>
          <w:szCs w:val="28"/>
          <w:lang w:val="en-US"/>
        </w:rPr>
        <w:t>Thu hồi</w:t>
      </w:r>
      <w:r w:rsidRPr="004127B2">
        <w:rPr>
          <w:color w:val="000000"/>
          <w:sz w:val="28"/>
          <w:szCs w:val="28"/>
          <w:lang w:val="en-US"/>
        </w:rPr>
        <w:t xml:space="preserve"> ngay</w:t>
      </w:r>
      <w:r w:rsidR="006942A6" w:rsidRPr="004127B2">
        <w:rPr>
          <w:color w:val="000000"/>
          <w:sz w:val="28"/>
          <w:szCs w:val="28"/>
          <w:lang w:val="en-US"/>
        </w:rPr>
        <w:t xml:space="preserve"> phù hiệu</w:t>
      </w:r>
      <w:r w:rsidRPr="004127B2">
        <w:rPr>
          <w:color w:val="000000"/>
          <w:sz w:val="28"/>
          <w:szCs w:val="28"/>
          <w:lang w:val="en-US"/>
        </w:rPr>
        <w:t>, biển hiệu</w:t>
      </w:r>
      <w:r w:rsidR="006942A6" w:rsidRPr="004127B2">
        <w:rPr>
          <w:color w:val="000000"/>
          <w:sz w:val="28"/>
          <w:szCs w:val="28"/>
          <w:lang w:val="en-US"/>
        </w:rPr>
        <w:t xml:space="preserve"> từ 01 tháng đến 03</w:t>
      </w:r>
      <w:r w:rsidR="007041F7" w:rsidRPr="004127B2">
        <w:rPr>
          <w:color w:val="000000"/>
          <w:sz w:val="28"/>
          <w:szCs w:val="28"/>
          <w:lang w:val="en-US"/>
        </w:rPr>
        <w:t xml:space="preserve"> tháng</w:t>
      </w:r>
      <w:r w:rsidR="006942A6" w:rsidRPr="004127B2">
        <w:rPr>
          <w:color w:val="000000"/>
          <w:sz w:val="28"/>
          <w:szCs w:val="28"/>
          <w:lang w:val="en-US"/>
        </w:rPr>
        <w:t xml:space="preserve"> đối với toàn bộ các phương tiện của đơn vị </w:t>
      </w:r>
      <w:r w:rsidR="006440C9" w:rsidRPr="004127B2">
        <w:rPr>
          <w:color w:val="000000"/>
          <w:sz w:val="28"/>
          <w:szCs w:val="28"/>
        </w:rPr>
        <w:t xml:space="preserve">kinh doanh vận tải khi </w:t>
      </w:r>
      <w:r w:rsidR="006440C9" w:rsidRPr="004127B2">
        <w:rPr>
          <w:color w:val="000000"/>
          <w:sz w:val="28"/>
          <w:szCs w:val="28"/>
          <w:shd w:val="solid" w:color="FFFFFF" w:fill="auto"/>
        </w:rPr>
        <w:t>đơn vị</w:t>
      </w:r>
      <w:r w:rsidR="006440C9" w:rsidRPr="004127B2">
        <w:rPr>
          <w:color w:val="000000"/>
          <w:sz w:val="28"/>
          <w:szCs w:val="28"/>
        </w:rPr>
        <w:t xml:space="preserve"> để xảy ra các vi phạm sau:</w:t>
      </w:r>
    </w:p>
    <w:p w:rsidR="006440C9" w:rsidRPr="004127B2" w:rsidRDefault="006440C9" w:rsidP="0095322E">
      <w:pPr>
        <w:spacing w:before="40" w:after="40" w:line="264" w:lineRule="auto"/>
        <w:ind w:firstLine="720"/>
        <w:jc w:val="both"/>
        <w:rPr>
          <w:color w:val="000000"/>
          <w:sz w:val="28"/>
          <w:szCs w:val="28"/>
        </w:rPr>
      </w:pPr>
      <w:r w:rsidRPr="004127B2">
        <w:rPr>
          <w:color w:val="000000"/>
          <w:sz w:val="28"/>
          <w:szCs w:val="28"/>
        </w:rPr>
        <w:t>a) Có 10% số lượng phương tiện vi phạm chở quá số người hoặc quá tải trọng cho phép trên 100% trong 01 tháng.</w:t>
      </w:r>
    </w:p>
    <w:p w:rsidR="006440C9" w:rsidRPr="004127B2" w:rsidRDefault="006440C9" w:rsidP="0095322E">
      <w:pPr>
        <w:spacing w:before="40" w:after="40" w:line="264" w:lineRule="auto"/>
        <w:ind w:firstLine="720"/>
        <w:jc w:val="both"/>
        <w:rPr>
          <w:color w:val="000000"/>
          <w:sz w:val="28"/>
          <w:szCs w:val="28"/>
        </w:rPr>
      </w:pPr>
      <w:r w:rsidRPr="004127B2">
        <w:rPr>
          <w:color w:val="000000"/>
          <w:sz w:val="28"/>
          <w:szCs w:val="28"/>
        </w:rPr>
        <w:t>b) Thực hiện không đúng quy định tại một trong các khoản 10, 13, 14 Điều 6.</w:t>
      </w:r>
    </w:p>
    <w:p w:rsidR="006440C9" w:rsidRPr="004127B2" w:rsidRDefault="006440C9" w:rsidP="0095322E">
      <w:pPr>
        <w:spacing w:before="40" w:after="40" w:line="264" w:lineRule="auto"/>
        <w:ind w:firstLine="720"/>
        <w:jc w:val="both"/>
        <w:rPr>
          <w:color w:val="000000"/>
          <w:sz w:val="28"/>
          <w:szCs w:val="28"/>
          <w:lang w:val="en-US"/>
        </w:rPr>
      </w:pPr>
      <w:r w:rsidRPr="004127B2">
        <w:rPr>
          <w:color w:val="000000"/>
          <w:sz w:val="28"/>
          <w:szCs w:val="28"/>
        </w:rPr>
        <w:t>c) Có từ 10% phương tiện đưa vào khai thác khi chưa được cấp phù hiệu, biển hiệu.</w:t>
      </w:r>
      <w:r w:rsidR="00481273" w:rsidRPr="004127B2">
        <w:rPr>
          <w:color w:val="000000"/>
          <w:sz w:val="28"/>
          <w:szCs w:val="28"/>
          <w:lang w:val="en-US"/>
        </w:rPr>
        <w:t>”</w:t>
      </w:r>
    </w:p>
    <w:p w:rsidR="003C6555" w:rsidRPr="004127B2" w:rsidRDefault="00481273" w:rsidP="00086714">
      <w:pPr>
        <w:spacing w:after="20" w:line="264" w:lineRule="auto"/>
        <w:ind w:firstLine="720"/>
        <w:jc w:val="both"/>
        <w:rPr>
          <w:bCs/>
          <w:color w:val="000000"/>
          <w:sz w:val="28"/>
          <w:szCs w:val="28"/>
          <w:lang w:val="en-US"/>
        </w:rPr>
      </w:pPr>
      <w:r w:rsidRPr="004127B2">
        <w:rPr>
          <w:bCs/>
          <w:color w:val="000000"/>
          <w:sz w:val="28"/>
          <w:szCs w:val="28"/>
          <w:lang w:val="en-US"/>
        </w:rPr>
        <w:t>9</w:t>
      </w:r>
      <w:r w:rsidR="00475C2B" w:rsidRPr="004127B2">
        <w:rPr>
          <w:bCs/>
          <w:color w:val="000000"/>
          <w:sz w:val="28"/>
          <w:szCs w:val="28"/>
          <w:lang w:val="en-US"/>
        </w:rPr>
        <w:t>. Sửa đổi điểm a khoản 2 Điều 27 như sau:</w:t>
      </w:r>
    </w:p>
    <w:p w:rsidR="00475C2B" w:rsidRPr="004127B2" w:rsidRDefault="00475C2B" w:rsidP="00086714">
      <w:pPr>
        <w:spacing w:after="20" w:line="264" w:lineRule="auto"/>
        <w:ind w:firstLine="720"/>
        <w:jc w:val="both"/>
        <w:rPr>
          <w:color w:val="000000"/>
          <w:sz w:val="28"/>
          <w:szCs w:val="28"/>
          <w:lang w:val="en-US"/>
        </w:rPr>
      </w:pPr>
      <w:r w:rsidRPr="004127B2">
        <w:rPr>
          <w:color w:val="000000"/>
          <w:sz w:val="28"/>
          <w:szCs w:val="28"/>
          <w:lang w:val="en-US"/>
        </w:rPr>
        <w:t>“</w:t>
      </w:r>
      <w:r w:rsidRPr="004127B2">
        <w:rPr>
          <w:color w:val="000000"/>
          <w:sz w:val="28"/>
          <w:szCs w:val="28"/>
        </w:rPr>
        <w:t>a</w:t>
      </w:r>
      <w:r w:rsidRPr="004127B2">
        <w:rPr>
          <w:color w:val="000000"/>
          <w:sz w:val="28"/>
          <w:szCs w:val="28"/>
          <w:lang w:val="en-US"/>
        </w:rPr>
        <w:t>.</w:t>
      </w:r>
      <w:r w:rsidRPr="004127B2">
        <w:rPr>
          <w:color w:val="000000"/>
          <w:sz w:val="28"/>
          <w:szCs w:val="28"/>
        </w:rPr>
        <w:t xml:space="preserve"> Đơn vị bị đình chỉ khai thác tuyến và thu hồi </w:t>
      </w:r>
      <w:r w:rsidR="00864D6E" w:rsidRPr="004127B2">
        <w:rPr>
          <w:color w:val="000000"/>
          <w:sz w:val="28"/>
          <w:szCs w:val="28"/>
          <w:lang w:val="en-US"/>
        </w:rPr>
        <w:t>Quyết định phê duyệt kết quả lựa chọn đơn vị khai thác tuyến vận tải hành khách cố định</w:t>
      </w:r>
      <w:r w:rsidRPr="004127B2">
        <w:rPr>
          <w:color w:val="000000"/>
          <w:sz w:val="28"/>
          <w:szCs w:val="28"/>
          <w:lang w:val="en-US"/>
        </w:rPr>
        <w:t>”</w:t>
      </w:r>
    </w:p>
    <w:p w:rsidR="003C6555" w:rsidRPr="004127B2" w:rsidRDefault="00864D6E" w:rsidP="00086714">
      <w:pPr>
        <w:spacing w:after="20" w:line="264" w:lineRule="auto"/>
        <w:ind w:firstLine="720"/>
        <w:jc w:val="both"/>
        <w:rPr>
          <w:bCs/>
          <w:color w:val="000000"/>
          <w:sz w:val="28"/>
          <w:szCs w:val="28"/>
          <w:lang w:val="en-US"/>
        </w:rPr>
      </w:pPr>
      <w:r w:rsidRPr="004127B2">
        <w:rPr>
          <w:bCs/>
          <w:color w:val="000000"/>
          <w:sz w:val="28"/>
          <w:szCs w:val="28"/>
          <w:lang w:val="en-US"/>
        </w:rPr>
        <w:t>1</w:t>
      </w:r>
      <w:r w:rsidR="00481273" w:rsidRPr="004127B2">
        <w:rPr>
          <w:bCs/>
          <w:color w:val="000000"/>
          <w:sz w:val="28"/>
          <w:szCs w:val="28"/>
          <w:lang w:val="en-US"/>
        </w:rPr>
        <w:t>0</w:t>
      </w:r>
      <w:r w:rsidRPr="004127B2">
        <w:rPr>
          <w:bCs/>
          <w:color w:val="000000"/>
          <w:sz w:val="28"/>
          <w:szCs w:val="28"/>
          <w:lang w:val="en-US"/>
        </w:rPr>
        <w:t>.Sửa đổi điểm b khoản 4 Điều 28 như sau:</w:t>
      </w:r>
    </w:p>
    <w:p w:rsidR="00864D6E" w:rsidRPr="004127B2" w:rsidRDefault="00864D6E" w:rsidP="00086714">
      <w:pPr>
        <w:spacing w:after="20" w:line="264" w:lineRule="auto"/>
        <w:ind w:firstLine="720"/>
        <w:jc w:val="both"/>
        <w:rPr>
          <w:bCs/>
          <w:color w:val="000000"/>
          <w:sz w:val="28"/>
          <w:szCs w:val="28"/>
          <w:lang w:val="en-US"/>
        </w:rPr>
      </w:pPr>
      <w:r w:rsidRPr="004127B2">
        <w:rPr>
          <w:color w:val="000000"/>
          <w:sz w:val="28"/>
          <w:szCs w:val="28"/>
          <w:lang w:val="en-US"/>
        </w:rPr>
        <w:t>“b.</w:t>
      </w:r>
      <w:r w:rsidRPr="004127B2">
        <w:rPr>
          <w:color w:val="000000"/>
          <w:sz w:val="28"/>
          <w:szCs w:val="28"/>
        </w:rPr>
        <w:t xml:space="preserve">Thu hồi </w:t>
      </w:r>
      <w:r w:rsidRPr="004127B2">
        <w:rPr>
          <w:color w:val="000000"/>
          <w:sz w:val="28"/>
          <w:szCs w:val="28"/>
          <w:lang w:val="en-US"/>
        </w:rPr>
        <w:t>Quyết định phê duyệt kết quả lựa chọn đơn vị khai thác tuyến vận tải hành khách cố định</w:t>
      </w:r>
      <w:r w:rsidRPr="004127B2">
        <w:rPr>
          <w:color w:val="000000"/>
          <w:sz w:val="28"/>
          <w:szCs w:val="28"/>
        </w:rPr>
        <w:t>, thu hồi phù hiệu, biển hiệu do mình cấp</w:t>
      </w:r>
      <w:r w:rsidRPr="004127B2">
        <w:rPr>
          <w:color w:val="000000"/>
          <w:sz w:val="28"/>
          <w:szCs w:val="28"/>
          <w:lang w:val="en-US"/>
        </w:rPr>
        <w:t>”</w:t>
      </w:r>
    </w:p>
    <w:p w:rsidR="00176FE1" w:rsidRPr="004127B2" w:rsidRDefault="00AA5B70" w:rsidP="00086714">
      <w:pPr>
        <w:spacing w:after="20" w:line="264" w:lineRule="auto"/>
        <w:jc w:val="both"/>
        <w:rPr>
          <w:b/>
          <w:bCs/>
          <w:color w:val="000000"/>
          <w:sz w:val="28"/>
          <w:szCs w:val="28"/>
          <w:lang w:val="en-US"/>
        </w:rPr>
      </w:pPr>
      <w:r w:rsidRPr="004127B2">
        <w:rPr>
          <w:b/>
          <w:bCs/>
          <w:color w:val="000000"/>
          <w:sz w:val="28"/>
          <w:szCs w:val="28"/>
          <w:lang w:val="en-US"/>
        </w:rPr>
        <w:tab/>
        <w:t>Điều 2. Hiệu lực thi hành và tổ chức thực hiện</w:t>
      </w:r>
    </w:p>
    <w:p w:rsidR="00176FE1" w:rsidRPr="004127B2" w:rsidRDefault="002B5991" w:rsidP="00086714">
      <w:pPr>
        <w:spacing w:after="20" w:line="264" w:lineRule="auto"/>
        <w:jc w:val="both"/>
        <w:rPr>
          <w:bCs/>
          <w:color w:val="000000"/>
          <w:sz w:val="28"/>
          <w:szCs w:val="28"/>
          <w:lang w:val="en-US"/>
        </w:rPr>
      </w:pPr>
      <w:r w:rsidRPr="004127B2">
        <w:rPr>
          <w:b/>
          <w:bCs/>
          <w:color w:val="000000"/>
          <w:sz w:val="28"/>
          <w:szCs w:val="28"/>
          <w:lang w:val="en-US"/>
        </w:rPr>
        <w:tab/>
      </w:r>
      <w:r w:rsidRPr="004127B2">
        <w:rPr>
          <w:bCs/>
          <w:color w:val="000000"/>
          <w:sz w:val="28"/>
          <w:szCs w:val="28"/>
          <w:lang w:val="en-US"/>
        </w:rPr>
        <w:t>1. Thông tư này có hiệu lực thi hành kể từ ngày        tháng      năm 2016.</w:t>
      </w:r>
    </w:p>
    <w:p w:rsidR="002B5991" w:rsidRPr="004127B2" w:rsidRDefault="002B5991" w:rsidP="00086714">
      <w:pPr>
        <w:spacing w:after="20" w:line="264" w:lineRule="auto"/>
        <w:jc w:val="both"/>
        <w:rPr>
          <w:bCs/>
          <w:color w:val="000000"/>
          <w:sz w:val="28"/>
          <w:szCs w:val="28"/>
          <w:lang w:val="en-US"/>
        </w:rPr>
      </w:pPr>
      <w:r w:rsidRPr="004127B2">
        <w:rPr>
          <w:bCs/>
          <w:color w:val="000000"/>
          <w:sz w:val="28"/>
          <w:szCs w:val="28"/>
          <w:lang w:val="en-US"/>
        </w:rPr>
        <w:tab/>
        <w:t xml:space="preserve">2. Chánh văn phòng Bộ, Chánh Thanh tra Bộ, các Vụ trưởng, Tổng cục trưởng Tổng </w:t>
      </w:r>
      <w:r w:rsidR="00CD7C50" w:rsidRPr="004127B2">
        <w:rPr>
          <w:bCs/>
          <w:color w:val="000000"/>
          <w:sz w:val="28"/>
          <w:szCs w:val="28"/>
          <w:lang w:val="en-US"/>
        </w:rPr>
        <w:t>cục Đường bộ Việt Nam, Giám đốc Sở Giao thông vận tải các tỉnh, thành phố trực thuộc Trung ương, Thủ trưởng các cơ quan, tổ chức và cá nhân có liên quan chịu trách nhiệm thi hành Thông tư này./.</w:t>
      </w:r>
    </w:p>
    <w:p w:rsidR="00CD7C50" w:rsidRPr="004127B2" w:rsidRDefault="00CD7C50" w:rsidP="0039546A">
      <w:pPr>
        <w:spacing w:before="40" w:after="40" w:line="264" w:lineRule="auto"/>
        <w:jc w:val="both"/>
        <w:rPr>
          <w:bCs/>
          <w:color w:val="000000"/>
          <w:sz w:val="28"/>
          <w:szCs w:val="28"/>
          <w:lang w:val="en-US"/>
        </w:rPr>
      </w:pPr>
    </w:p>
    <w:tbl>
      <w:tblPr>
        <w:tblW w:w="0" w:type="auto"/>
        <w:tblBorders>
          <w:top w:val="nil"/>
          <w:bottom w:val="nil"/>
          <w:insideH w:val="nil"/>
          <w:insideV w:val="nil"/>
        </w:tblBorders>
        <w:tblCellMar>
          <w:left w:w="0" w:type="dxa"/>
          <w:right w:w="0" w:type="dxa"/>
        </w:tblCellMar>
        <w:tblLook w:val="04A0"/>
      </w:tblPr>
      <w:tblGrid>
        <w:gridCol w:w="4428"/>
        <w:gridCol w:w="5319"/>
      </w:tblGrid>
      <w:tr w:rsidR="00CD7C50" w:rsidRPr="004127B2" w:rsidTr="00CD7C5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D7C50" w:rsidRPr="004127B2" w:rsidRDefault="00CD7C50" w:rsidP="00CD7C50">
            <w:pPr>
              <w:spacing w:before="120" w:after="280" w:afterAutospacing="1"/>
              <w:rPr>
                <w:color w:val="000000"/>
                <w:sz w:val="26"/>
                <w:szCs w:val="26"/>
              </w:rPr>
            </w:pPr>
            <w:r w:rsidRPr="004127B2">
              <w:rPr>
                <w:b/>
                <w:bCs/>
                <w:i/>
                <w:iCs/>
                <w:color w:val="000000"/>
                <w:sz w:val="26"/>
                <w:szCs w:val="26"/>
              </w:rPr>
              <w:t> </w:t>
            </w:r>
            <w:r w:rsidRPr="004127B2">
              <w:rPr>
                <w:b/>
                <w:bCs/>
                <w:i/>
                <w:iCs/>
                <w:color w:val="000000"/>
                <w:sz w:val="26"/>
                <w:szCs w:val="26"/>
                <w:lang w:val="en-US"/>
              </w:rPr>
              <w:t>N</w:t>
            </w:r>
            <w:r w:rsidRPr="004127B2">
              <w:rPr>
                <w:b/>
                <w:bCs/>
                <w:i/>
                <w:iCs/>
                <w:color w:val="000000"/>
                <w:sz w:val="26"/>
                <w:szCs w:val="26"/>
              </w:rPr>
              <w:t>ơi nhận:</w:t>
            </w:r>
            <w:r w:rsidRPr="004127B2">
              <w:rPr>
                <w:b/>
                <w:bCs/>
                <w:i/>
                <w:iCs/>
                <w:color w:val="000000"/>
                <w:sz w:val="26"/>
                <w:szCs w:val="26"/>
              </w:rPr>
              <w:br/>
            </w:r>
            <w:r w:rsidRPr="004127B2">
              <w:rPr>
                <w:color w:val="000000"/>
                <w:sz w:val="26"/>
                <w:szCs w:val="26"/>
              </w:rPr>
              <w:t>- Như Điều 30;</w:t>
            </w:r>
            <w:r w:rsidRPr="004127B2">
              <w:rPr>
                <w:color w:val="000000"/>
                <w:sz w:val="26"/>
                <w:szCs w:val="26"/>
              </w:rPr>
              <w:br/>
              <w:t>- Các Bộ, cơ quan ngang Bộ, cơ quan thuộc Chính phủ;</w:t>
            </w:r>
            <w:r w:rsidRPr="004127B2">
              <w:rPr>
                <w:color w:val="000000"/>
                <w:sz w:val="26"/>
                <w:szCs w:val="26"/>
              </w:rPr>
              <w:br/>
              <w:t>- UBND các tỉnh, TP trực thuộc TW;</w:t>
            </w:r>
            <w:r w:rsidRPr="004127B2">
              <w:rPr>
                <w:color w:val="000000"/>
                <w:sz w:val="26"/>
                <w:szCs w:val="26"/>
              </w:rPr>
              <w:br/>
              <w:t>- Các Thứ trưởng;</w:t>
            </w:r>
            <w:r w:rsidRPr="004127B2">
              <w:rPr>
                <w:color w:val="000000"/>
                <w:sz w:val="26"/>
                <w:szCs w:val="26"/>
              </w:rPr>
              <w:br/>
              <w:t>- Cục Kiểm tra văn bản (Bộ Tư pháp);</w:t>
            </w:r>
            <w:r w:rsidRPr="004127B2">
              <w:rPr>
                <w:color w:val="000000"/>
                <w:sz w:val="26"/>
                <w:szCs w:val="26"/>
              </w:rPr>
              <w:br/>
              <w:t>- Công báo;</w:t>
            </w:r>
            <w:r w:rsidRPr="004127B2">
              <w:rPr>
                <w:color w:val="000000"/>
                <w:sz w:val="26"/>
                <w:szCs w:val="26"/>
              </w:rPr>
              <w:br/>
              <w:t>- Cổng Thông tin điện tử Chính phủ;</w:t>
            </w:r>
            <w:r w:rsidRPr="004127B2">
              <w:rPr>
                <w:color w:val="000000"/>
                <w:sz w:val="26"/>
                <w:szCs w:val="26"/>
              </w:rPr>
              <w:br/>
              <w:t xml:space="preserve">- Cổng Thông tin điện tử Bộ GTVT; </w:t>
            </w:r>
            <w:r w:rsidRPr="004127B2">
              <w:rPr>
                <w:color w:val="000000"/>
                <w:sz w:val="26"/>
                <w:szCs w:val="26"/>
              </w:rPr>
              <w:br/>
              <w:t>- Báo Giao thông, Tạp chí GTVT;</w:t>
            </w:r>
            <w:r w:rsidRPr="004127B2">
              <w:rPr>
                <w:color w:val="000000"/>
                <w:sz w:val="26"/>
                <w:szCs w:val="26"/>
              </w:rPr>
              <w:br/>
              <w:t>- Lưu: VT, VTải (Tr10b).</w:t>
            </w:r>
          </w:p>
        </w:tc>
        <w:tc>
          <w:tcPr>
            <w:tcW w:w="5319" w:type="dxa"/>
            <w:tcBorders>
              <w:top w:val="nil"/>
              <w:left w:val="nil"/>
              <w:bottom w:val="nil"/>
              <w:right w:val="nil"/>
              <w:tl2br w:val="nil"/>
              <w:tr2bl w:val="nil"/>
            </w:tcBorders>
            <w:shd w:val="clear" w:color="auto" w:fill="auto"/>
            <w:tcMar>
              <w:top w:w="0" w:type="dxa"/>
              <w:left w:w="108" w:type="dxa"/>
              <w:bottom w:w="0" w:type="dxa"/>
              <w:right w:w="108" w:type="dxa"/>
            </w:tcMar>
          </w:tcPr>
          <w:p w:rsidR="00CD7C50" w:rsidRPr="004127B2" w:rsidRDefault="00CD7C50" w:rsidP="00CD7C50">
            <w:pPr>
              <w:spacing w:before="120"/>
              <w:jc w:val="center"/>
              <w:rPr>
                <w:b/>
                <w:bCs/>
                <w:color w:val="000000"/>
                <w:sz w:val="28"/>
                <w:szCs w:val="28"/>
                <w:lang w:val="en-US"/>
              </w:rPr>
            </w:pPr>
            <w:r w:rsidRPr="004127B2">
              <w:rPr>
                <w:b/>
                <w:bCs/>
                <w:color w:val="000000"/>
                <w:sz w:val="28"/>
                <w:szCs w:val="28"/>
              </w:rPr>
              <w:t>BỘ TRƯỞNG</w:t>
            </w:r>
            <w:r w:rsidRPr="004127B2">
              <w:rPr>
                <w:b/>
                <w:bCs/>
                <w:color w:val="000000"/>
                <w:sz w:val="28"/>
                <w:szCs w:val="28"/>
              </w:rPr>
              <w:br/>
            </w:r>
            <w:r w:rsidRPr="004127B2">
              <w:rPr>
                <w:b/>
                <w:bCs/>
                <w:color w:val="000000"/>
                <w:sz w:val="28"/>
                <w:szCs w:val="28"/>
              </w:rPr>
              <w:br/>
            </w:r>
            <w:r w:rsidRPr="004127B2">
              <w:rPr>
                <w:b/>
                <w:bCs/>
                <w:color w:val="000000"/>
                <w:sz w:val="28"/>
                <w:szCs w:val="28"/>
              </w:rPr>
              <w:br/>
            </w:r>
          </w:p>
          <w:p w:rsidR="00CD7C50" w:rsidRPr="004127B2" w:rsidRDefault="00CD7C50" w:rsidP="00CD7C50">
            <w:pPr>
              <w:spacing w:before="120"/>
              <w:jc w:val="center"/>
              <w:rPr>
                <w:b/>
                <w:bCs/>
                <w:color w:val="000000"/>
                <w:sz w:val="28"/>
                <w:szCs w:val="28"/>
                <w:lang w:val="en-US"/>
              </w:rPr>
            </w:pPr>
          </w:p>
          <w:p w:rsidR="00CD7C50" w:rsidRPr="004127B2" w:rsidRDefault="00CD7C50" w:rsidP="00CD7C50">
            <w:pPr>
              <w:spacing w:before="120"/>
              <w:jc w:val="center"/>
              <w:rPr>
                <w:b/>
                <w:bCs/>
                <w:color w:val="000000"/>
                <w:sz w:val="28"/>
                <w:szCs w:val="28"/>
                <w:lang w:val="en-US"/>
              </w:rPr>
            </w:pPr>
          </w:p>
          <w:p w:rsidR="00CD7C50" w:rsidRPr="004127B2" w:rsidRDefault="00CD7C50" w:rsidP="00CD7C50">
            <w:pPr>
              <w:spacing w:before="120"/>
              <w:jc w:val="center"/>
              <w:rPr>
                <w:color w:val="000000"/>
              </w:rPr>
            </w:pPr>
            <w:r w:rsidRPr="004127B2">
              <w:rPr>
                <w:b/>
                <w:bCs/>
                <w:color w:val="000000"/>
                <w:sz w:val="28"/>
                <w:szCs w:val="28"/>
              </w:rPr>
              <w:br/>
              <w:t>Đinh La Thăng</w:t>
            </w:r>
          </w:p>
        </w:tc>
      </w:tr>
    </w:tbl>
    <w:p w:rsidR="00176FE1" w:rsidRPr="004127B2" w:rsidRDefault="00176FE1" w:rsidP="0039546A">
      <w:pPr>
        <w:spacing w:before="40" w:after="40" w:line="264" w:lineRule="auto"/>
        <w:jc w:val="both"/>
        <w:rPr>
          <w:bCs/>
          <w:color w:val="000000"/>
          <w:sz w:val="28"/>
          <w:szCs w:val="28"/>
          <w:lang w:val="en-US"/>
        </w:rPr>
      </w:pPr>
    </w:p>
    <w:p w:rsidR="00176FE1" w:rsidRPr="004127B2" w:rsidRDefault="00176FE1" w:rsidP="0039546A">
      <w:pPr>
        <w:spacing w:before="40" w:after="40" w:line="264" w:lineRule="auto"/>
        <w:jc w:val="both"/>
        <w:rPr>
          <w:bCs/>
          <w:color w:val="000000"/>
          <w:sz w:val="28"/>
          <w:szCs w:val="28"/>
          <w:lang w:val="en-US"/>
        </w:rPr>
      </w:pPr>
    </w:p>
    <w:p w:rsidR="00176FE1" w:rsidRPr="004127B2" w:rsidRDefault="00176FE1" w:rsidP="0039546A">
      <w:pPr>
        <w:spacing w:before="40" w:after="40" w:line="264" w:lineRule="auto"/>
        <w:jc w:val="both"/>
        <w:rPr>
          <w:bCs/>
          <w:color w:val="000000"/>
          <w:sz w:val="28"/>
          <w:szCs w:val="28"/>
          <w:lang w:val="en-US"/>
        </w:rPr>
      </w:pPr>
    </w:p>
    <w:bookmarkEnd w:id="2"/>
    <w:p w:rsidR="00176FE1" w:rsidRPr="004127B2" w:rsidRDefault="00176FE1" w:rsidP="0039546A">
      <w:pPr>
        <w:spacing w:before="40" w:after="40" w:line="264" w:lineRule="auto"/>
        <w:jc w:val="both"/>
        <w:rPr>
          <w:bCs/>
          <w:color w:val="000000"/>
          <w:sz w:val="28"/>
          <w:szCs w:val="28"/>
          <w:lang w:val="en-US"/>
        </w:rPr>
      </w:pPr>
    </w:p>
    <w:sectPr w:rsidR="00176FE1" w:rsidRPr="004127B2" w:rsidSect="0039546A">
      <w:pgSz w:w="11907" w:h="16840" w:code="9"/>
      <w:pgMar w:top="851" w:right="1134"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31CED"/>
    <w:multiLevelType w:val="hybridMultilevel"/>
    <w:tmpl w:val="2EB8BC30"/>
    <w:lvl w:ilvl="0" w:tplc="10AA9936">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D8355FD"/>
    <w:multiLevelType w:val="hybridMultilevel"/>
    <w:tmpl w:val="4EEE7856"/>
    <w:lvl w:ilvl="0" w:tplc="11FE863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A4F24A3"/>
    <w:multiLevelType w:val="hybridMultilevel"/>
    <w:tmpl w:val="020492D0"/>
    <w:lvl w:ilvl="0" w:tplc="D3561E4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3D175004"/>
    <w:multiLevelType w:val="hybridMultilevel"/>
    <w:tmpl w:val="9A0C257C"/>
    <w:lvl w:ilvl="0" w:tplc="4E0E00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711C0D4A"/>
    <w:multiLevelType w:val="hybridMultilevel"/>
    <w:tmpl w:val="4CF0E6F8"/>
    <w:lvl w:ilvl="0" w:tplc="330CD1A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SortMethod w:val="0000"/>
  <w:defaultTabStop w:val="720"/>
  <w:noPunctuationKerning/>
  <w:characterSpacingControl w:val="doNotCompress"/>
  <w:compat/>
  <w:rsids>
    <w:rsidRoot w:val="0056332B"/>
    <w:rsid w:val="00004A17"/>
    <w:rsid w:val="000419A5"/>
    <w:rsid w:val="00050AE0"/>
    <w:rsid w:val="000523E2"/>
    <w:rsid w:val="0005264B"/>
    <w:rsid w:val="00086714"/>
    <w:rsid w:val="00122D09"/>
    <w:rsid w:val="00127C91"/>
    <w:rsid w:val="00176FE1"/>
    <w:rsid w:val="00191B03"/>
    <w:rsid w:val="001A0092"/>
    <w:rsid w:val="001B75E8"/>
    <w:rsid w:val="001F612C"/>
    <w:rsid w:val="00256606"/>
    <w:rsid w:val="00263FE6"/>
    <w:rsid w:val="002A53A5"/>
    <w:rsid w:val="002A5D56"/>
    <w:rsid w:val="002B5991"/>
    <w:rsid w:val="002C1B91"/>
    <w:rsid w:val="002C649D"/>
    <w:rsid w:val="002D05D0"/>
    <w:rsid w:val="002D1B7E"/>
    <w:rsid w:val="002D2713"/>
    <w:rsid w:val="002D320B"/>
    <w:rsid w:val="002D4DBD"/>
    <w:rsid w:val="00362446"/>
    <w:rsid w:val="00362896"/>
    <w:rsid w:val="00371A33"/>
    <w:rsid w:val="00375099"/>
    <w:rsid w:val="00377739"/>
    <w:rsid w:val="0039546A"/>
    <w:rsid w:val="003A7DE9"/>
    <w:rsid w:val="003B74AC"/>
    <w:rsid w:val="003C6555"/>
    <w:rsid w:val="004127B2"/>
    <w:rsid w:val="00452560"/>
    <w:rsid w:val="004720F3"/>
    <w:rsid w:val="00475C2B"/>
    <w:rsid w:val="00481273"/>
    <w:rsid w:val="00496263"/>
    <w:rsid w:val="004F13EB"/>
    <w:rsid w:val="004F7156"/>
    <w:rsid w:val="005071D6"/>
    <w:rsid w:val="0056332B"/>
    <w:rsid w:val="00566D31"/>
    <w:rsid w:val="00574E59"/>
    <w:rsid w:val="005862C1"/>
    <w:rsid w:val="005912D0"/>
    <w:rsid w:val="005D2677"/>
    <w:rsid w:val="006002E1"/>
    <w:rsid w:val="006440C9"/>
    <w:rsid w:val="00650FDB"/>
    <w:rsid w:val="0067233A"/>
    <w:rsid w:val="006800EE"/>
    <w:rsid w:val="006942A6"/>
    <w:rsid w:val="006A7CD6"/>
    <w:rsid w:val="006B603B"/>
    <w:rsid w:val="006F31D4"/>
    <w:rsid w:val="006F677F"/>
    <w:rsid w:val="0070227B"/>
    <w:rsid w:val="007041F7"/>
    <w:rsid w:val="00710A40"/>
    <w:rsid w:val="0072308D"/>
    <w:rsid w:val="00730C47"/>
    <w:rsid w:val="00755874"/>
    <w:rsid w:val="00783105"/>
    <w:rsid w:val="007B53D3"/>
    <w:rsid w:val="007E18E1"/>
    <w:rsid w:val="007E3E43"/>
    <w:rsid w:val="007E52FF"/>
    <w:rsid w:val="007E66C6"/>
    <w:rsid w:val="0084759B"/>
    <w:rsid w:val="00864D6E"/>
    <w:rsid w:val="008802AA"/>
    <w:rsid w:val="00881DCF"/>
    <w:rsid w:val="00890286"/>
    <w:rsid w:val="008961BE"/>
    <w:rsid w:val="008E358F"/>
    <w:rsid w:val="008F351F"/>
    <w:rsid w:val="0091428D"/>
    <w:rsid w:val="00946035"/>
    <w:rsid w:val="0095322E"/>
    <w:rsid w:val="009703AE"/>
    <w:rsid w:val="00970BA8"/>
    <w:rsid w:val="009D4467"/>
    <w:rsid w:val="00A403E5"/>
    <w:rsid w:val="00A629AC"/>
    <w:rsid w:val="00AA5B70"/>
    <w:rsid w:val="00AB1878"/>
    <w:rsid w:val="00B138F6"/>
    <w:rsid w:val="00B26636"/>
    <w:rsid w:val="00B41E49"/>
    <w:rsid w:val="00B45A4E"/>
    <w:rsid w:val="00BB6802"/>
    <w:rsid w:val="00BC7011"/>
    <w:rsid w:val="00BC7E2F"/>
    <w:rsid w:val="00BF06B5"/>
    <w:rsid w:val="00C02BCB"/>
    <w:rsid w:val="00C635A9"/>
    <w:rsid w:val="00C756E5"/>
    <w:rsid w:val="00CC45D9"/>
    <w:rsid w:val="00CD7C50"/>
    <w:rsid w:val="00CE475D"/>
    <w:rsid w:val="00CF084F"/>
    <w:rsid w:val="00D32A72"/>
    <w:rsid w:val="00D41B7A"/>
    <w:rsid w:val="00DA781F"/>
    <w:rsid w:val="00DF33E7"/>
    <w:rsid w:val="00E34FA3"/>
    <w:rsid w:val="00E374D7"/>
    <w:rsid w:val="00E37E8F"/>
    <w:rsid w:val="00EB1596"/>
    <w:rsid w:val="00EC3F5A"/>
    <w:rsid w:val="00EC6FE7"/>
    <w:rsid w:val="00EE215F"/>
    <w:rsid w:val="00EF2B5C"/>
    <w:rsid w:val="00F77FF6"/>
    <w:rsid w:val="00FF2DC1"/>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val="vi-VN" w:eastAsia="vi-VN"/>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Hang</cp:lastModifiedBy>
  <cp:revision>2</cp:revision>
  <cp:lastPrinted>2016-02-04T07:28:00Z</cp:lastPrinted>
  <dcterms:created xsi:type="dcterms:W3CDTF">2016-02-05T03:07:00Z</dcterms:created>
  <dcterms:modified xsi:type="dcterms:W3CDTF">2016-02-05T03:07:00Z</dcterms:modified>
</cp:coreProperties>
</file>